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 laika periodā no 2024. gada jūlija līdz 2025.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30.09.2025.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30.09.2025.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