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tiek slēgti stratēģiskās partnerības līgumi ar Aizsardzības ministriju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7.1.2. vismaz vidēji trīs gadus pirms stratēģiskās partnerības līguma slēgšanas kapitālsabiedrība  strādā ar peļņu, pozitīvu pašu kapitālu un likviditātes koeficientu ar vērtību 1 (viens) vai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apakšpunkta mērķis un jēga ir nodrošināt to, ka stratēģiskās partnerībās iesaistās pieredzējuši un efektīvi funkcionētspējīgi uzņēmumi. Ekonomikas ministrija vērš uzmanību, ka vienlaikus šī norma liedz veidot stratēģiskas partnerības ar uzņēmumiem, ko ir nesen nodibinājuši spēcīgi ārvalstu uzņēmumi. Piemēram, ja kāds jomā pieredzējis ārvalstu uzņēmums izlemtu dibināt jaunu uzņēmumu Latvijā, šis kritērijs to izslēdz no iespējas tuvāko gadu laikā veidot stratēģisku partnerību.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anotācijā norādītā, ka </w:t>
            </w:r>
            <w:r w:rsidR="00000000" w:rsidRPr="00000000" w:rsidDel="00000000">
              <w:rPr>
                <w:i w:val="1"/>
                <w:rtl w:val="0"/>
              </w:rPr>
              <w:t xml:space="preserve">“Stratēģiskās partnerības līgumi prioritāri tiktu slēgti tādās preču piegādes un pakalpojumu sniegšanas jomās, .. kā bruņojums, munīcija, karavīru individuālais ekipējums, digitālās komandvadības un kontroles spējas, kaujas atbalsts, nodrošinājums un uzturēšana”</w:t>
            </w:r>
            <w:r w:rsidR="00000000" w:rsidRPr="00000000" w:rsidDel="00000000">
              <w:rPr>
                <w:rtl w:val="0"/>
              </w:rPr>
              <w:t xml:space="preserve">, secināms, ka lielai daļai šo minēto jomas produktu stratēģisko partnerību veidošanai būs nepieciešams piesaistīt tieši starptautiskus uzņēmumus, kas veido meitas uzņēmumu vai kopuzņēmumu Latvijā, jo Latvijā šobrīd lielu daļu no minētā neražo.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anotācijā norādītos tiesību akta mērķus, lūdzam precizēt minēto apakšpunktu, nodrošinot iespēju veidot stratēģiskās partnerības ar starptautiskiem uzņēmumiem, kas veido meitas uzņēmumus vai kopuzņēmumus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Cīrule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24-TA-3277</w:t>
    </w:r>
    <w:r>
      <w:br/>
    </w:r>
    <w:r w:rsidR="00000000" w:rsidRPr="00000000" w:rsidDel="00000000">
      <w:rPr>
        <w:rtl w:val="0"/>
      </w:rPr>
      <w:t xml:space="preserve">Izdrukāts 18.07.2025.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24-TA-3277</w:t>
    </w:r>
    <w:r>
      <w:br/>
    </w:r>
    <w:r w:rsidR="00000000" w:rsidRPr="00000000" w:rsidDel="00000000">
      <w:rPr>
        <w:rtl w:val="0"/>
      </w:rPr>
      <w:t xml:space="preserve">Izdrukāts 18.07.2025.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Atzinumi_24-TA-3277.docx</dc:title>
</cp:coreProperties>
</file>

<file path=docProps/custom.xml><?xml version="1.0" encoding="utf-8"?>
<Properties xmlns="http://schemas.openxmlformats.org/officeDocument/2006/custom-properties" xmlns:vt="http://schemas.openxmlformats.org/officeDocument/2006/docPropsVTypes"/>
</file>