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22-TA-2837: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Oficiālās elektroniskās adreses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6., 7. un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tiešās pārvaldes iestādē, valsts institūcijā, kas nav padota Ministru kabinetam, atvasinātā publiskā personā un tās iestādē, tiesu iestādē un prokuratūrā nodarbinātajam, izņemot fiziskā darbā nodarbināto;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iestādē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fiziskajai personai, kurai ir pienākums lietot Valsts ieņēmumu dienesta Elektroniskās deklarēšanas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2004.gada 26.oktobra noteikumu Nr. 887 “Valsts noslēpuma objektu saraksts” 2.6. apakšpunktam informācija par valsts drošības iestādēs un par operatīvās darbības subjektu īpaši pilnvarotajās struktūrvienībās, kas veic speciālo procesuālo aizsardzību un speciālo aizsardzību, operatīvās darbības pasākumus, speciālās izmeklēšanas darbības, izmantojot operatīvās darbības līdzekļus un metodes, nodarbinātajiem ir valsts noslēpums, līdz ar to projekts ir attiecīgi precizējams, norādot izņēmumu attiecībā par e-adreses izveidošanas obligātumu.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ziņojumā (anotācijā)  sniegt skaidrojumu, kādā kārtībā Valsts digitālās attīstības aģentūra iegūs informāciju par attiecīgajiem nodarbinātajiem, vai arī noteiktais pienākums ir nodarbinātajam izpildāms bez attiecīgas kontroles nodrošināšanas.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Oficiālās elektroniskās adreses likumā (Latvijas Vēstnesis, 2016, 125. nr.; 2018, 76., 123. nr.; 2019, 253. nr.; 2022, 57.A nr.; 2023, 75.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projekts paredz paplašināt to personu, kuram būs obligāta e-adreses izmantošana, loku, lūdzam izvērtēt, vai būtu projektā nosakāmi izņēmumi, kuros šāda prasība obligāti nebūtu izpildāma, proti, ja attiecīgā persona objektīvu iemeslu dēļ nevar to nodrošināt.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pirmās daļas 5. punktā skaitļus un vārdus "Latvijas pilsoņiem — vīriešiem — no 18 gadu vecuma līdz 27 gadu vecumam" ar skaitļiem un vārdiem "Latvijas fiziskajai personai no 18 līdz 65 gadu vecumam un fiziskajai personai, kurai Latvijā pieder nekustamais īpašums, no 18 līdz 65 gadu vecumam";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normatīvajos aktos termins "Latvijas fiziskā persona" nav definēts un netiek lietots, tāpēc tā izmantošana var radīt neskaidrības un juridiskas interpretācijas problēmas. Lūdzu precizēt attiecīgo termina lietojumu, lai nodrošinātu viennozīmīgu normas saprotamību.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Visocka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6., 7. un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tiešās pārvaldes iestādē, valsts institūcijā, kas nav padota Ministru kabinetam, atvasinātā publiskā personā un tās iestādē, tiesu iestādē un prokuratūrā nodarbinātajam, izņemot fiziskā darbā nodarbināto;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iestādē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fiziskajai personai, kurai ir pienākums lietot Valsts ieņēmumu dienesta Elektroniskās deklarēšanas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2. pantā ietvertais 5. panta pirmās daļas 6. punkts paredz, ka attiecīgajās institūcijās fiziskajā darbā nodarbinātajiem nav obligāti izmantojama e-adrese. Ievērojot to, ka projekta 2. pantā ietvertajā 5. panta pirmās daļas 6. punktā noteiktajās institūcijās nodarbinātajiem, kuriem ir noteikta obligāta e-adreses izmantošana, šis pienākums nav saistāms ar darba (dienesta) pienākumu izpildi, līdz ar to nav saprotams šāds izņēmums un ar ko tas ir pamatots. Savukārt, ja, piemēram, persona ir nodarbināta kā fiziskā darba veicējs privātajās struktūras, bet, ja persona atbilst vecuma kritērijam, tad šādai personai ir obligāti izmantojama e-adrese. Ievērojot minēto, lūdzam projekta sākotnējās ietekmes novērtējuma ziņojumā (anotāciju) sniegt samērīguma izvērtējumu šāda izņēmuma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sākotnējās ietekmes novērtējuma ziņojumā (anotācijā) skaidrot vārda "nodarbinātajam"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sākotnējās ietekmes novērtējuma ziņojumā (anotācijā)  sniegt skaidrojumu par vārdu "valsts institūcijā, kas nav padota Ministru kabinetam" tvērumu. Vienlaikus lūdzam sniegt arī informāciju, vai projekta 2. pantā ietvertais 5. panta pirmās daļas 6. punkts ir attiecināms uz institūcijām, kurām ir deleģēti valsts pārvaldes uzdevumi.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darba (dienesta) izpildes vieta var arī nebūt pastāvīga rakstura, lūdzam projekta sākotnējās ietekmes novērtējuma ziņojumā (anotācijā) norādīt informācija, ka, ja personai saskaņā ar Oficiālās elektroniskās adreses likumu nav noteikts pienākums izveidot e-adresi, tā var to deaktivizēt atbilstoši minētā likuma 11.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22-TA-2837</w:t>
    </w:r>
    <w:r>
      <w:br/>
    </w:r>
    <w:r w:rsidR="00000000" w:rsidRPr="00000000" w:rsidDel="00000000">
      <w:rPr>
        <w:rtl w:val="0"/>
      </w:rPr>
      <w:t xml:space="preserve">Izdrukāts 28.02.2025.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22-TA-2837</w:t>
    </w:r>
    <w:r>
      <w:br/>
    </w:r>
    <w:r w:rsidR="00000000" w:rsidRPr="00000000" w:rsidDel="00000000">
      <w:rPr>
        <w:rtl w:val="0"/>
      </w:rPr>
      <w:t xml:space="preserve">Izdrukāts 28.02.2025.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Atzinumi_22-TA-2837.docx</dc:title>
</cp:coreProperties>
</file>

<file path=docProps/custom.xml><?xml version="1.0" encoding="utf-8"?>
<Properties xmlns="http://schemas.openxmlformats.org/officeDocument/2006/custom-properties" xmlns:vt="http://schemas.openxmlformats.org/officeDocument/2006/docPropsVTypes"/>
</file>