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ne retāk kā reizi pusgadā informēt Ekonomikas ministra izveidoto Apvienotās pieaugušo izglītības koordinācijas komisiju par projekta ieviešanas progresu, tostarp šo noteikumu </w:t>
            </w:r>
            <w:r w:rsidR="00000000" w:rsidRPr="00000000" w:rsidDel="00000000">
              <w:rPr>
                <w:rtl w:val="0"/>
              </w:rPr>
              <w:t xml:space="preserve">24.5.</w:t>
            </w:r>
            <w:r w:rsidR="00000000" w:rsidRPr="00000000" w:rsidDel="00000000">
              <w:rPr>
                <w:rtl w:val="0"/>
              </w:rPr>
              <w:t xml:space="preserve"> apakšpunktā minētā mācību un citu nepieciešamo atbalsta pasākumu cilvēkkapitāla attīstībai nozarē īstenošanas plāna izpildi, sniedzot informāciju par nozarē nodarbināto un nozares potenciālā darba spēka mācībām un to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atbilstoši Ministru kabineta 10.12.2024. sēdē apstiprinātajai instrukcijai "Kārtība, kādā īsteno atbalsta pasākumus nozaru vajadzībās balstītai darba devēju darbinieku profesionālajai pilnveidei", kur noteikts, ka nozaru ministrijas reizi gadā sniedz komisijai informāciju par atbalsta pasākumā iekļautajām nozarēm vai mācību jomām.Lūgums atbilstoši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Ekonomikas ministra izveidotā Apvienotā pieaugušo izglītības koordinācijas komisija nodrošina  projekta īstenošanas rezultātu  novērtējumu, kā arī projekta mērķa un uzraudzības rādītāju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atbilstoši Ministru Kabineta 10.12.2024. sēdē apstiprinātajai instrukcijai "Kārtība, kādā īsteno atbalsta pasākumus nozaru vajadzībās balstītai darba devēju darbinieku profesionālajai pilnveidei", kur noteikts, ka Apvienotās pieaugušo izglītības koordinācijas komisija veic regulāru pieaugušo izglītības rezultātu un rezultatīvo rādītāju sasniegšanas analīzi un novērtē to ietekmi uz nacionālajos un starptautiskajos dokumentos noteikto mērķu sasniegšanu, jo pēc tagadējās redakcijas iespējas interpretēt, ka komisija nodrošina novērtējumu un rādītāju izvērtējumu, nevis veic regulāru analīzi un novērtē ietekmi. Lūgums atbilstoši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18.12.2024. 20.07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18.12.2024. 20.07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