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22-TA-2860: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Ilmeņa ielā 17, Rīgā, nodošanu Rīgas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dokumenti.zip)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Meža likuma 44. panta ceturtās daļas 2. punkta "c" un "d" apakšpunktiem un Publiskas personas mantas atsavināšanas likuma 5. panta pirmo daļu, 42. panta pirmo daļu un 43. pantu, atļaut SIA “Publisko aktīvu pārvaldītājs Possessor” nodot bez atlīdzības Rīgas valstspilsētas pašvaldībai īpašumā nekustamo īpašumu (nekustamā īpašuma kadastra numurs 01001092005) – valsts meža zemi – zemes vienību (zemes vienības kadastra apzīmējums 01001090098) 1,3 ha platībā, Ilmeņa ielā 17, Rīgā (turpmāk – nekustamais īpašums), kas ierakstīts zemesgrāmatā uz Latvijas valsts vārda SIA “Publisko aktīvu pārvaldītājs Possessor” personā, lai saskaņā ar Pašvaldību likuma 4. panta pirmās daļas 2. punktu to izmantotu pašvaldības autonomās funkcijas īstenošanai – pašvaldības administratīvās teritorijas labiekārtošanai (parku, skvēru un zaļo zonu ierīkošanai un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vienotu praksi līdzīgu Ministru kabineta rīkojumu projektu sagatavošanā lūdzam no rīkojuma projekta 1.punkta svītrot atsauci uz Publiskas personas mantas atsavināšanas likuma 5.panta pirmo daļu (piemēram lūdzam skatīt Ministru kabineta 2022.gada 6.jūlija rīkojuma Nr.487 "Par valsts meža zemes nodošanu Dobeles novada pašvaldības īpašumā" 1.punktu vai Ministru kabineta 2023.gada 2.maija rīkojuma Nr.251 "Par valsts meža zemes nodošanu Valkas novada pašvaldības īpašumā"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attiecīgo atsauci svītrot arī no anotācijas 1.1.apakšsadaļas.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Meža likuma 44. panta ceturtās daļas 2. punkta "c" un "d" apakšpunktiem un Publiskas personas mantas atsavināšanas likuma 42. panta pirmo daļu un 43. pantu, atļaut SIA “Publisko aktīvu pārvaldītājs Possessor” nodot bez atlīdzības Rīgas valstspilsētas pašvaldībai īpašumā nekustamo īpašumu (nekustamā īpašuma kadastra numurs 01001092005) – valsts meža zemi – zemes vienību (zemes vienības kadastra apzīmējums 01001090098) 1,3 ha platībā, Ilmeņa ielā 17, Rīgā (turpmāk – nekustamais īpašums), kas ierakstīts zemesgrāmatā uz Latvijas valsts vārda SIA “Publisko aktīvu pārvaldītājs Possessor” personā, lai saskaņā ar Pašvaldību likuma 4. panta pirmās daļas 2. punktu to izmantotu pašvaldības autonomās funkcijas īstenošanai – pašvaldības administratīvās teritorijas labiekārtošanai (parku, skvēru un zaļo zonu ierīkošanai un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visā tā platībā ir mežs, un saskaņā ar rīkojuma projektu nekustamo īpašumu paredzēts nodot pašvaldības īpašumā piemērojot arī speciālo regulējumu - Meža likumu, lūdzam anotācijas 1.2.apakšsadaļu papildināt ar atsauci uz Meža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 bez atlīdzības </w:t>
            </w:r>
            <w:r w:rsidR="00000000" w:rsidRPr="00000000" w:rsidDel="00000000">
              <w:rPr>
                <w:u w:val="single"/>
                <w:rtl w:val="0"/>
              </w:rPr>
              <w:t xml:space="preserve">Meža likumā un </w:t>
            </w:r>
            <w:r w:rsidR="00000000" w:rsidRPr="00000000" w:rsidDel="00000000">
              <w:rPr>
                <w:rtl w:val="0"/>
              </w:rPr>
              <w:t xml:space="preserve">Atsavināšanas likumā noteiktajā kārtībā valstij piederošu nekustamo īpašumu pašvaldībai īpašumā pašvaldības autonomās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"Problēmas apraksts" (attiecīgās apakšsadaļas 1.rindkopa) norādīts: "Meža likuma 44.panta trešajā daļā noteikts, ka valsts meža zeme pastāvīgā lietošanā netiek piešķirta un nav atsavināma vai privatizējama, izņemot šā panta ceturtajā un 4.</w:t>
            </w:r>
            <w:r w:rsidR="00000000" w:rsidRPr="00000000" w:rsidDel="00000000">
              <w:rPr>
                <w:vertAlign w:val="superscript"/>
                <w:rtl w:val="0"/>
              </w:rPr>
              <w:t xml:space="preserve">1</w:t>
            </w:r>
            <w:r w:rsidR="00000000" w:rsidRPr="00000000" w:rsidDel="00000000">
              <w:rPr>
                <w:rtl w:val="0"/>
              </w:rPr>
              <w:t xml:space="preserve"> daļā noteiktos gadījumus, </w:t>
            </w:r>
            <w:r w:rsidR="00000000" w:rsidRPr="00000000" w:rsidDel="00000000">
              <w:rPr>
                <w:u w:val="single"/>
                <w:rtl w:val="0"/>
              </w:rPr>
              <w:t xml:space="preserve">kas uz Zemesgabalu nav attiecināmi.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trešā daļa noteic, ka valsts meža zeme pastāvīgā lietošanā netiek piešķirta un nav atsavināma vai privatizējama, </w:t>
            </w:r>
            <w:r w:rsidR="00000000" w:rsidRPr="00000000" w:rsidDel="00000000">
              <w:rPr>
                <w:u w:val="single"/>
                <w:rtl w:val="0"/>
              </w:rPr>
              <w:t xml:space="preserve">izņemot šā panta ceturtajā un 4.</w:t>
            </w:r>
            <w:r w:rsidR="00000000" w:rsidRPr="00000000" w:rsidDel="00000000">
              <w:rPr>
                <w:u w:val="single"/>
                <w:vertAlign w:val="superscript"/>
                <w:rtl w:val="0"/>
              </w:rPr>
              <w:t xml:space="preserve">1</w:t>
            </w:r>
            <w:r w:rsidR="00000000" w:rsidRPr="00000000" w:rsidDel="00000000">
              <w:rPr>
                <w:u w:val="single"/>
                <w:rtl w:val="0"/>
              </w:rPr>
              <w:t xml:space="preserve"> daļā noteiktos gadījumus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minēto nekustamo īpašumu paredzēts atsavināt (nodot bez atlīdzības) pašvaldības īpašumā cita starpā pamatojoties uz </w:t>
            </w:r>
            <w:r w:rsidR="00000000" w:rsidRPr="00000000" w:rsidDel="00000000">
              <w:rPr>
                <w:u w:val="single"/>
                <w:rtl w:val="0"/>
              </w:rPr>
              <w:t xml:space="preserve">Meža likuma 44.panta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anotācijā norādītās informācijas nav skaidrs, kas tieši uz rīkojuma projektā minēto zemesgabalu nav attiecināms. Lūdzam izvērtēt nepieciešamību precizēt minētās rindkopas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22-TA-2860</w:t>
    </w:r>
    <w:r>
      <w:br/>
    </w:r>
    <w:r w:rsidR="00000000" w:rsidRPr="00000000" w:rsidDel="00000000">
      <w:rPr>
        <w:rtl w:val="0"/>
      </w:rPr>
      <w:t xml:space="preserve">Izdrukāts 24.07.2023.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22-TA-2860</w:t>
    </w:r>
    <w:r>
      <w:br/>
    </w:r>
    <w:r w:rsidR="00000000" w:rsidRPr="00000000" w:rsidDel="00000000">
      <w:rPr>
        <w:rtl w:val="0"/>
      </w:rPr>
      <w:t xml:space="preserve">Izdrukāts 24.07.2023.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Atzinumi_22-TA-2860.docx</dc:title>
</cp:coreProperties>
</file>

<file path=docProps/custom.xml><?xml version="1.0" encoding="utf-8"?>
<Properties xmlns="http://schemas.openxmlformats.org/officeDocument/2006/custom-properties" xmlns:vt="http://schemas.openxmlformats.org/officeDocument/2006/docPropsVTypes"/>
</file>