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Latvijas Republikas valsts robežas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Reģistrēšanās elektroniskajā rindas rezervācijas sistēmā, norādot izraudzītu laiku ārējās robežas šķērsošanai vai reģistrējoties tieši pirms ārējās robežas šķērsošanas (rindas rezervācija - reģistrācija ārējās sauszemes robežas rindā), ir maksas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"Grozījums Latvijas Republikas valsts robežas likumā" (turpmāk – projekts) ietvertā Latvijas Republikas valsts robežas likuma (turpmāk – Likums) 10.</w:t>
            </w:r>
            <w:r w:rsidR="00000000" w:rsidRPr="00000000" w:rsidDel="00000000">
              <w:rPr>
                <w:vertAlign w:val="superscript"/>
                <w:rtl w:val="0"/>
              </w:rPr>
              <w:t xml:space="preserve">1</w:t>
            </w:r>
            <w:r w:rsidR="00000000" w:rsidRPr="00000000" w:rsidDel="00000000">
              <w:rPr>
                <w:rtl w:val="0"/>
              </w:rPr>
              <w:t xml:space="preserve"> panta trešā daļa paredz, ka transportlīdzekļa reģistrēšana ir maksas pakalpojums, vienlaikus nav noteikts, kas iekasēs samaksu par sniegto maksas pakalpojumu. Tādējādi, ņemot vērā Valsts pārvaldes iekārtas likuma 43.</w:t>
            </w:r>
            <w:r w:rsidR="00000000" w:rsidRPr="00000000" w:rsidDel="00000000">
              <w:rPr>
                <w:vertAlign w:val="superscript"/>
                <w:rtl w:val="0"/>
              </w:rPr>
              <w:t xml:space="preserve">1</w:t>
            </w:r>
            <w:r w:rsidR="00000000" w:rsidRPr="00000000" w:rsidDel="00000000">
              <w:rPr>
                <w:rtl w:val="0"/>
              </w:rPr>
              <w:t xml:space="preserve"> pantu, lūdzam papildināt projektu ar normu, kas paredz, kas iekasēs maksu par sniegtajiem transportlīdzekļa reģistrēšanas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Elektroniskās rindas rezervācijas sistēmas izveidi, attīstību un uzturēšanu organizē un nodrošina valsts akciju sabiedrība “Latvijas Valsts radio un televīzijas centrs”. Elektroniskās rindas rezervācijas sistēmas pārzinis ir valsts sabiedrība ar ierobežotu atbildību “Autotransporta direkcija”.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Likuma 10.</w:t>
            </w:r>
            <w:r w:rsidR="00000000" w:rsidRPr="00000000" w:rsidDel="00000000">
              <w:rPr>
                <w:vertAlign w:val="superscript"/>
                <w:rtl w:val="0"/>
              </w:rPr>
              <w:t xml:space="preserve">1</w:t>
            </w:r>
            <w:r w:rsidR="00000000" w:rsidRPr="00000000" w:rsidDel="00000000">
              <w:rPr>
                <w:rtl w:val="0"/>
              </w:rPr>
              <w:t xml:space="preserve"> panta ceturtā daļa nosaka, kādus uzdevumus veiks valsts akciju sabiedrība "Latvijas Valsts radio un televīzijas centrs" un ka valsts sabiedrība ar ierobežotu atbildību "Autotransporta direkcija" būs konkrētās informācijas sistēmas pārzinis. Vēršam uzmanību uz to, ka saskaņā ar Valsts pārvaldes iekārtas likuma 40. panta otro daļu privātpersonai pārvaldes uzdevumu var deleģēt ar ārēju normatīvo aktu vai līgumu, ja tas paredzēts ārējā normatīvajā aktā. Ņemot vērā to, ka ārējās robežas drošības nodrošināšanas ietvaros veiktie uzdevumi, tostarp transportlīdzekļu reģistrēšanai nepieciešamās informācijas sistēmas izveide un uzturēšana, ir valsts pārvaldes uzdevumi, lūdzam precizēt projektā ietverto Likuma 10.</w:t>
            </w:r>
            <w:r w:rsidR="00000000" w:rsidRPr="00000000" w:rsidDel="00000000">
              <w:rPr>
                <w:vertAlign w:val="superscript"/>
                <w:rtl w:val="0"/>
              </w:rPr>
              <w:t xml:space="preserve">1</w:t>
            </w:r>
            <w:r w:rsidR="00000000" w:rsidRPr="00000000" w:rsidDel="00000000">
              <w:rPr>
                <w:rtl w:val="0"/>
              </w:rPr>
              <w:t xml:space="preserve"> panta ceturto daļu, nosakot, ka konkrētie uzdevumi attiecīgajām privātpersonām tiek deleģēti. Papildus informējam, ka saskaņā ar Valsts pārvaldes iekārtas likuma 43. panta pirmajā daļā noteikto, deleģējot pārvaldes uzdevumu, ārējā normatīvajā aktā nosaka iestādi, kuras padotībā atrodas pilnvarotā persona attiecībā uz konkrētā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14.01.2025.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14.01.2025.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Atzinumi_24-TA-2478.docx</dc:title>
</cp:coreProperties>
</file>

<file path=docProps/custom.xml><?xml version="1.0" encoding="utf-8"?>
<Properties xmlns="http://schemas.openxmlformats.org/officeDocument/2006/custom-properties" xmlns:vt="http://schemas.openxmlformats.org/officeDocument/2006/docPropsVTypes"/>
</file>