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informācijas apriti, izmantojot Valsts kases e-pakalpojumus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18.09.2024.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18.09.2024.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