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februāra noteikumos Nr. 112 "Kārtība, kādā piešķiramas un izlietojamas mērķdotācijas investīcijām pašvaldībām"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pilnīgas informācijas sniegšanai anotācijas 3.sadaļā punktā “Cita informācija” būtu norādāms arī finansējuma apmērs, ka pieejams VARAM budžeta programmā 30.00.00 “Attīstības nacionālie atbalsta instrumenti” 2022.gadā uzsākto projektu īstenošanai, ņemot vērā 2023.gadā piešķirto finansējumu no budžeta programmas “Apropriācijas rezerve”.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attiecībā uz noteikumu projekta 1.punktu, kas paredz noteikumus Nr.112 papildināt ar 14.</w:t>
            </w:r>
            <w:r w:rsidR="00000000" w:rsidRPr="00000000" w:rsidDel="00000000">
              <w:rPr>
                <w:vertAlign w:val="superscript"/>
                <w:rtl w:val="0"/>
              </w:rPr>
              <w:t xml:space="preserve">1</w:t>
            </w:r>
            <w:r w:rsidR="00000000" w:rsidRPr="00000000" w:rsidDel="00000000">
              <w:rPr>
                <w:rtl w:val="0"/>
              </w:rPr>
              <w:t xml:space="preserve"> punktu, un noteikumu projekta 3.punktu, kas paredz noteikumus Nr.112 papildināt ar 17. punktu, norādīt, ka saskaņā ar VARAM iesniegto priekšlikumu likumprojektam “Grozījumi Covid-19 infekcijas izplatības seku pārvarēšanas likumā” (178/Lp14), neizmantoto finansējumu, ko pašvaldības būs atmaksājušas 2023. gadā, normas pieņemšanas un spēkā stāšanās gadījumā būs iespējams izmantot, palielinot likumā “Par valsts budžetu 2023. gadam un budžeta ietvaru 2023., 2024. un 2025. gadam” noteikto apropriāciju 2023.gadam budžeta resora “21. Vides aizsardzības un reģionālās attīstības ministrija” programmā 30.00.00 “Attīstības nacionālie atbalsta instrumenti”, ja tiks pieņemts attiecīgs Ministru kabineta lēmums un Saeimas Budžeta un finanšu (nodokļu) komisija piecu darbdienu laikā no attiecīgās informācijas saņemšanas dienas būs to izskatījusi un nebūs iebildusi, attiecīgi, ja attiecīgais Ministru kabineta lēmums tiks virzīts, tad ietekme uz budžetu saistībā ar šī normas izpildi tiks norādīta pie atbalstīšanai virzāmā Ministru kabineta lēmuma.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23-TA-1615</w:t>
    </w:r>
    <w:r>
      <w:br/>
    </w:r>
    <w:r w:rsidR="00000000" w:rsidRPr="00000000" w:rsidDel="00000000">
      <w:rPr>
        <w:rtl w:val="0"/>
      </w:rPr>
      <w:t xml:space="preserve">Izdrukāts 03.07.2023.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23-TA-1615</w:t>
    </w:r>
    <w:r>
      <w:br/>
    </w:r>
    <w:r w:rsidR="00000000" w:rsidRPr="00000000" w:rsidDel="00000000">
      <w:rPr>
        <w:rtl w:val="0"/>
      </w:rPr>
      <w:t xml:space="preserve">Izdrukāts 03.07.2023.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Atzinumi_23-TA-1615.docx</dc:title>
</cp:coreProperties>
</file>

<file path=docProps/custom.xml><?xml version="1.0" encoding="utf-8"?>
<Properties xmlns="http://schemas.openxmlformats.org/officeDocument/2006/custom-properties" xmlns:vt="http://schemas.openxmlformats.org/officeDocument/2006/docPropsVTypes"/>
</file>