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novembra noteikumos Nr. 1268 "Ārstniecības riska fonda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anotācijas 1.2. sadaļu ar norādi uz noteikumu projekta spēkā stāšanās termiņu (2026. gada 1. janvāris), vienlaikus </w:t>
            </w:r>
            <w:r w:rsidR="00000000" w:rsidRPr="00000000" w:rsidDel="00000000">
              <w:rPr>
                <w:u w:val="single"/>
                <w:rtl w:val="0"/>
              </w:rPr>
              <w:t xml:space="preserve">pamatojot minētā termiņa izvēli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33. Dienests šo noteikumu 24. punktā noteiktā kritērija S, A un K koeficienta divu kalendāra gadu vērtību piemēro ar 2026.gada 1.janvāri.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noteikumu projekta 2. punktu, vienlaikus nosakot, ka noteikumu projekts stājas spēkā 2026. gada 1. janvārī. Atbilstoši lūdzam precizēt arī noteikumu projekta 1.2. 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ar noteikumu projektu paredzēts grozīt vienīgi Ministru kabineta 2013. gada 5. novembra noteikumu Nr. 1268 "Ārstniecības riska fonda darbības noteikumi" (turpmāk – Noteikumi Nr. 1268) 24. punktu, nosakot, ka turpmāk šajā punktā noteiktajā vidējo riska maksājuma apmēra par vienu ārstniecības personu aprēķina formulā (turpmāk – formula) ietvertos rādītājus S, A un K attiecina uz iepriekšējiem diviem kalendāra gadiem, nevis četriem, kā tas ir noteikts Noteikumu Nr. 1268 spēkā esošajā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Tādējādi, nosakot, ka noteikumu projekts stājas spēkā 2026. gada 1. janvārī faktiski tiek noteikts tas, ka divu kalendāra gadu periods formulā ietvertajiem rādītājiem tiek piemērots ar 2026. gada 1. janvāri.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25-TA-2820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25-TA-2820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