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decembra noteikumos Nr. 770 "Kārtība, kādā Eiropas Savienības fondu 2021.–2027. gada plānošanas periodā nodrošina ieguldījumu uzraudzību un izvērtēšanu, kā arī izstrādā un uztur Kohēzijas politikas fondu vadības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14.10.2024.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14.10.2024.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Atzinumi_24-TA-1934.docx</dc:title>
</cp:coreProperties>
</file>

<file path=docProps/custom.xml><?xml version="1.0" encoding="utf-8"?>
<Properties xmlns="http://schemas.openxmlformats.org/officeDocument/2006/custom-properties" xmlns:vt="http://schemas.openxmlformats.org/officeDocument/2006/docPropsVTypes"/>
</file>