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Atbildoši šobrīd likumprojekta 2.pantā paredzētajam, Ministru kabinetam dots deleģējums noteikt zinātības un tehnoloģiju tiesību komercializācijas kārtību. Vienlaikus anotācijā ir norādīts, ka likumprojekta mērķis ir tieši noteikt deleģējumu </w:t>
            </w:r>
            <w:r w:rsidR="00000000" w:rsidRPr="00000000" w:rsidDel="00000000">
              <w:rPr>
                <w:u w:val="single"/>
                <w:rtl w:val="0"/>
              </w:rPr>
              <w:t xml:space="preserve">par publiskiem līdzekļiem radītu </w:t>
            </w:r>
            <w:r w:rsidR="00000000" w:rsidRPr="00000000" w:rsidDel="00000000">
              <w:rPr>
                <w:rtl w:val="0"/>
              </w:rPr>
              <w:t xml:space="preserve">publisko pētniecības organizāciju zināšanu un tehnoloģiju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Zinātniskās darbības likuma kopējo ietvaru un iepriekš norādīto, lūdzam izvērtēt un nepieciešamības gadījumā precizēt likumprojekta 2.pantā noteikto deleģējumu Ministru kabinetam, attiecinot to tikai </w:t>
            </w:r>
            <w:r w:rsidR="00000000" w:rsidRPr="00000000" w:rsidDel="00000000">
              <w:rPr>
                <w:u w:val="single"/>
                <w:rtl w:val="0"/>
              </w:rPr>
              <w:t xml:space="preserve">uz par publiskiem līdzekļiem radītu (vai kas pieder publiskai personai)</w:t>
            </w:r>
            <w:r w:rsidR="00000000" w:rsidRPr="00000000" w:rsidDel="00000000">
              <w:rPr>
                <w:rtl w:val="0"/>
              </w:rPr>
              <w:t xml:space="preserve"> publisko pētniecības organizāciju zinātības un tehnoloģiju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 sniegt plašāku informāciju par paredzēto Ministru kabineta noteikumu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skaidrot, vai šī likuma izpratnē zinātība un tehnoloģiju tiesības vienmēr būs vienots tiesību kopums. Pretējā gadījumā, lūdzam šeit un visā likumprojekta tekstā šo vārdu savienojumu izteikt kā "zinātības, tehnoloģiju tiesības" vai zinātības un/vai tehnoloģiju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precizējama likumprojekta 6.pantā iekļautā Zinātniskās darbības likuma 39.</w:t>
            </w:r>
            <w:r w:rsidR="00000000" w:rsidRPr="00000000" w:rsidDel="00000000">
              <w:rPr>
                <w:vertAlign w:val="superscript"/>
                <w:rtl w:val="0"/>
              </w:rPr>
              <w:t xml:space="preserve">4</w:t>
            </w:r>
            <w:r w:rsidR="00000000" w:rsidRPr="00000000" w:rsidDel="00000000">
              <w:rPr>
                <w:rtl w:val="0"/>
              </w:rPr>
              <w:t xml:space="preserve"> panta pirmā daļa, ņemot vērā,+ ka atbilstoši Zinātniskās darbības likuma 39.</w:t>
            </w:r>
            <w:r w:rsidR="00000000" w:rsidRPr="00000000" w:rsidDel="00000000">
              <w:rPr>
                <w:vertAlign w:val="superscript"/>
                <w:rtl w:val="0"/>
              </w:rPr>
              <w:t xml:space="preserve">3</w:t>
            </w:r>
            <w:r w:rsidR="00000000" w:rsidRPr="00000000" w:rsidDel="00000000">
              <w:rPr>
                <w:rtl w:val="0"/>
              </w:rPr>
              <w:t xml:space="preserve"> panta otrajai daļai valsts zinātniskā institūcija nepieņem </w:t>
            </w:r>
            <w:r w:rsidR="00000000" w:rsidRPr="00000000" w:rsidDel="00000000">
              <w:rPr>
                <w:u w:val="single"/>
                <w:rtl w:val="0"/>
              </w:rPr>
              <w:t xml:space="preserve">lēmumu atteikties no tiesībām</w:t>
            </w:r>
            <w:r w:rsidR="00000000" w:rsidRPr="00000000" w:rsidDel="00000000">
              <w:rPr>
                <w:rtl w:val="0"/>
              </w:rPr>
              <w:t xml:space="preserve"> uz zinātības un tehnoloģijām, izgudrojuma vai augu šķirnes un </w:t>
            </w:r>
            <w:r w:rsidR="00000000" w:rsidRPr="00000000" w:rsidDel="00000000">
              <w:rPr>
                <w:u w:val="single"/>
                <w:rtl w:val="0"/>
              </w:rPr>
              <w:t xml:space="preserve">nepiedāvā attiecīgās tiesības izgudrotājam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39.</w:t>
            </w:r>
            <w:r w:rsidR="00000000" w:rsidRPr="00000000" w:rsidDel="00000000">
              <w:rPr>
                <w:vertAlign w:val="superscript"/>
                <w:rtl w:val="0"/>
              </w:rPr>
              <w:t xml:space="preserve">3</w:t>
            </w:r>
            <w:r w:rsidR="00000000" w:rsidRPr="00000000" w:rsidDel="00000000">
              <w:rPr>
                <w:rtl w:val="0"/>
              </w:rPr>
              <w:t xml:space="preserve"> panta otro daļu valsts zinātniskā institūcija pieņem</w:t>
            </w:r>
            <w:r w:rsidR="00000000" w:rsidRPr="00000000" w:rsidDel="00000000">
              <w:rPr>
                <w:u w:val="single"/>
                <w:rtl w:val="0"/>
              </w:rPr>
              <w:t xml:space="preserve"> lēmumu par to, vai iesniegt patenta pieteikumu vai iesniegumu selekcionāra tiesību piešķiršanai </w:t>
            </w:r>
            <w:r w:rsidR="00000000" w:rsidRPr="00000000" w:rsidDel="00000000">
              <w:rPr>
                <w:rtl w:val="0"/>
              </w:rPr>
              <w:t xml:space="preserve">uz augu šķirni uz vai uz zinātības un tehnoloģiju tiesību piešķiršanai uz zinātību un tehnoloģijām uz valsts zinātniskās institūcijas vārda, kā arī </w:t>
            </w:r>
            <w:r w:rsidR="00000000" w:rsidRPr="00000000" w:rsidDel="00000000">
              <w:rPr>
                <w:u w:val="single"/>
                <w:rtl w:val="0"/>
              </w:rPr>
              <w:t xml:space="preserve">paziņo izgudrotājam vai selekcionāram par savu nodomu šīs mantiskās tiesības izmantot.</w:t>
            </w:r>
            <w:r w:rsidR="00000000" w:rsidRPr="00000000" w:rsidDel="00000000">
              <w:rPr>
                <w:rtl w:val="0"/>
              </w:rPr>
              <w:t xml:space="preserve"> Savukārt, </w:t>
            </w:r>
            <w:r w:rsidR="00000000" w:rsidRPr="00000000" w:rsidDel="00000000">
              <w:rPr>
                <w:u w:val="single"/>
                <w:rtl w:val="0"/>
              </w:rPr>
              <w:t xml:space="preserve">ja valsts zinātniskā institūcija triju mēnešu laikā nepaziņo darbiniekam par savu nodomu izmantot šīs mantiskās tiesības, tiesības uz izgudrojumu, zinātību un tehnoloģijām vai selekcionāra tiesības uz augu šķirni pāriet darbiniekam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iekļautā Zinātniskās darbības likuma 39.</w:t>
            </w:r>
            <w:r w:rsidR="00000000" w:rsidRPr="00000000" w:rsidDel="00000000">
              <w:rPr>
                <w:vertAlign w:val="superscript"/>
                <w:rtl w:val="0"/>
              </w:rPr>
              <w:t xml:space="preserve">3</w:t>
            </w:r>
            <w:r w:rsidR="00000000" w:rsidRPr="00000000" w:rsidDel="00000000">
              <w:rPr>
                <w:rtl w:val="0"/>
              </w:rPr>
              <w:t xml:space="preserve"> panta otrajā daļā ir noteikts, kā valsts zinātniskā institūcija pieņem lēmumu par mantisko tiesību uz jaunu zinātību un tehnoloģiju, proti, t.sk. nosakot, ja valsts zinātniskā institūcija triju mēnešu laikā nepaziņo darbiniekam par savu nodomu izmantot šīs mantiskās tiesības, </w:t>
            </w:r>
            <w:r w:rsidR="00000000" w:rsidRPr="00000000" w:rsidDel="00000000">
              <w:rPr>
                <w:u w:val="single"/>
                <w:rtl w:val="0"/>
              </w:rPr>
              <w:t xml:space="preserve">tiesības uz izgudrojumu, zinātību un tehnoloģijām vai selekcionāra tiesības uz augu šķirni pāriet darbiniekam vai selekcionāram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nebūtu precizējams likumprojekta 3.pantā iekļautā Zinātniskās darbības likuma 39.</w:t>
            </w:r>
            <w:r w:rsidR="00000000" w:rsidRPr="00000000" w:rsidDel="00000000">
              <w:rPr>
                <w:vertAlign w:val="superscript"/>
                <w:rtl w:val="0"/>
              </w:rPr>
              <w:t xml:space="preserve">1</w:t>
            </w:r>
            <w:r w:rsidR="00000000" w:rsidRPr="00000000" w:rsidDel="00000000">
              <w:rPr>
                <w:rtl w:val="0"/>
              </w:rPr>
              <w:t xml:space="preserve"> pants, kas paredz, ka bez izņēmuma </w:t>
            </w:r>
            <w:r w:rsidR="00000000" w:rsidRPr="00000000" w:rsidDel="00000000">
              <w:rPr>
                <w:u w:val="single"/>
                <w:rtl w:val="0"/>
              </w:rPr>
              <w:t xml:space="preserve">valsts zinātniskajai institūcijai pieder mantiskās tiesības</w:t>
            </w:r>
            <w:r w:rsidR="00000000" w:rsidRPr="00000000" w:rsidDel="00000000">
              <w:rPr>
                <w:rtl w:val="0"/>
              </w:rPr>
              <w:t xml:space="preserve"> uz zinātību un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Zinātniskās darbības likumā (Latvijas Republikas Saeimas un Ministru Kabineta Ziņotājs, 2005, 10. nr.; 2007, 15. nr.; 2009, 2., 14. nr.; Latvijas Vēstnesis, 2010, 47., 68., 74., 205. nr.; 2013, 61. nr.; 2016, 249. nr.; 2017, 203. nr.; 2018, 128. nr.; 2019, 120., 214., 240. nr., 2022. 144.nr.) šādus grozījumus: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8.pantā iekļauto Zinātniskās darbības likuma 39.</w:t>
            </w:r>
            <w:r w:rsidR="00000000" w:rsidRPr="00000000" w:rsidDel="00000000">
              <w:rPr>
                <w:vertAlign w:val="superscript"/>
                <w:rtl w:val="0"/>
              </w:rPr>
              <w:t xml:space="preserve">6</w:t>
            </w:r>
            <w:r w:rsidR="00000000" w:rsidRPr="00000000" w:rsidDel="00000000">
              <w:rPr>
                <w:rtl w:val="0"/>
              </w:rPr>
              <w:t xml:space="preserve">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esošā redakcijas abi teikumi pēc būtības dublē viens otru. Ja tā nav – lūdzam anotācijā skaidrot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izslēgt pirmās daļas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pirmo daļu ar  9., 10., 11., 12., 13. un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zinātība - praktiskas informācijas kopums, kas rodas pieredzes un testēšanas rezultātā, nav vispārzināms vai viegli pieejams, būtisks (svarīgs un noderīgs līguma produktu ražošanai) un precizēts (aprakstīts pietiekami vispusīgi, lai būtu iespējams pārbaudīt, vai tas atbilst pieejamības un būtiskuma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zinātības un tehnoloģiju pārnese – noteiktu zināšanu, ražotprasmes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zinātības un tehnoloģiju tiesību komercializācija – zinātības un tehnoloģiju pārneses darbība, kuru veic pētniecības un zināšanu izplatīšanas organizācija kā tehnoloģiju tiesību īpašnieks, slēdzot tehnoloģiju nodošanas nolīgumu, kas atbilst Eiropas Komisijas (ES) 2014. gada 21. marta Regulas Nr. 316/2014 par Līguma par Eiropas Savienības darbību 101. panta 3. punkta piemērošanu tehnoloģiju nodošanas nolīgumu kategorijā (Dokuments attiecas uz EEZ)   (turpmāk – Komisijas regula Nr. 316/2014)  1.panta 1.punkta “c”, “d” un “e”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pētniecības un zināšanu izplatīšanas organizācija  – organizācija, kas atbilst Komisijas 2014. gada 17. jūnija Regulas (ES) Nr. 651/2014, ar ko noteiktas atbalsta kategorijas atzīst par saderīgām ar iekšējo tirgu, piemērojot Līguma 107. un 108. pantu (turpmāk – Komisijas regula Nr. 651/2014), 2. panta 83.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izgudrotājs – persona vai organizācija, kas ir tiesību subjekts attiecībā uz zinātniskajiem pētījumiem vai rūpnieciskā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13.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nosaka zinātības un tehnoloģiju tiesību komercializācijas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apstiprina atbalsta programmas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39.</w:t>
            </w:r>
            <w:r w:rsidR="00000000" w:rsidRPr="00000000" w:rsidDel="00000000">
              <w:rPr>
                <w:vertAlign w:val="superscript"/>
                <w:rtl w:val="0"/>
              </w:rPr>
              <w:t xml:space="preserve">1</w:t>
            </w:r>
            <w:r w:rsidR="00000000" w:rsidRPr="00000000" w:rsidDel="00000000">
              <w:rPr>
                <w:rtl w:val="0"/>
              </w:rPr>
              <w:t xml:space="preserve"> pantu šādā redakcijā: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1</w:t>
            </w:r>
            <w:r w:rsidR="00000000" w:rsidRPr="00000000" w:rsidDel="00000000">
              <w:rPr>
                <w:b w:val="1"/>
                <w:rtl w:val="0"/>
              </w:rPr>
              <w:t xml:space="preserve"> pants. Valsts zinātniskās institūcijas mantiskās tiesības uz zinātību un tehnoloģijām, izgudrojumu vai augu šķirni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(valsts augstskolai, tai skaitā augstskolai — atvasinātai publiskai personai, valsts augstskolas struktūrvienībai, valsts dibinātas universitātes zinātniskajam institūtam — atvasinātai publiskai personai, valsts zinātniskajam institūtam, tai skaitā zinātniskajam institūtam — atvasinātai publiskai personai, valsts publiskai aģentūrai, valsts komercsabiedrībai) pieder mantiskās tiesības uz zinātību un tehnoloģiju, izgudrojumu vai augu šķirni, ja tie pilnībā radīti valsts un/vai ārvalstu finanšu instrumenta finansēta pētījuma rezultātā, atbilstoši tās darbības nolikumā paredzētajai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Mantiskās tiesības uz zinātību un tehnoloģiju, izgudrojumu vai augu šķirni, kas radīta valsts zinātniskās institūcijas un citu institūciju vai zinātnieku sadarbības rezultātā, valsts zinātniskajai institūcijai pieder tādā apjomā, kas ir proporcionāls institūcijas ieguldījumam, ko nosaka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39.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2</w:t>
            </w:r>
            <w:r w:rsidR="00000000" w:rsidRPr="00000000" w:rsidDel="00000000">
              <w:rPr>
                <w:b w:val="1"/>
                <w:rtl w:val="0"/>
              </w:rPr>
              <w:t xml:space="preserve"> pants. Valsts zinātnisko institūciju izgudrotāju mantiskās tiesības uz zinātību un tehnoloģijām,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vai ārvalstu finanšu instrumenta finansēta pētījuma ietvaros zinātību un tehnoloģijas, izgudrojumu vai augu šķirni radījis viens vai vairāki valsts zinātniskās institūcijas darbinieki, kuru darba pienākumi ietver izgudrotājdarbību, pētniecību, projektēšanu, konstruēšanu vai tehnoloģiskās izstrādnes sagatavošanu, tad mantiskās tiesības uz šādām zinātībām un tehnoloģijām pieder zinātniskajai institūcijai, ar kuru šis darbinieks vai šie darbinieki ir darba tiesiskajās attiecībās. Ja valsts zinātniskajā institūcijā īstenots citas personas finansēts pētījums un tā ietvaros zinātību un tehnoloģijas, izgudrojumu vai augu šķirni radījis viens vai vairāki valsts zinātniskās institūcijas darbinieki, tad mantiskās tiesības uz šādām zinātībām un tehnoloģijām, izgudrojumu vai augu šķirni  nosaka līgums, saskaņā ar kuru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Izgudrotāja vai augu šķirnes selekcionāra, kas nav valsts zinātniskās institūcijas darbinieks, mantiskās tiesības uz zinātību un tehnoloģijām, izgudrojumu vai augu šķirni nosaka līgums starp izgudrotāju vai augu šķirnes selekcionāru un valsts zinātnisko institūciju, kurā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39.</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3</w:t>
            </w:r>
            <w:r w:rsidR="00000000" w:rsidRPr="00000000" w:rsidDel="00000000">
              <w:rPr>
                <w:b w:val="1"/>
                <w:rtl w:val="0"/>
              </w:rPr>
              <w:t xml:space="preserve"> Lēmumu pieņemšana par mantisko tiesību uz jaunu zinātību un tehnoloģiju, izgudrojumu vai augu šķirņu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zinātniskās institūcijas darbinieks rakstveidā informē valsts zinātnisko institūciju par jauna izgudrojuma, augu šķirnes, zinātības vai tehnoloģiju radīšanas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izvērtējusi attiecīgā zinātības un tehnoloģiju, izgudrojuma vai augu šķirnes komercializācijas potenciālu, triju mēnešu laikā pēc šā panta pirmajā daļā minētās informācijas saņemšanas pieņem lēmumu par to, vai iesniegt patenta pieteikumu vai iesniegumu selekcionāra tiesību piešķiršanai uz augu šķirni uz vai  uz zinātības un tehnoloģiju tiesību piešķiršanai uz zinātību un tehnoloģijām uz valsts zinātniskās institūcijas vārda, kā arī paziņo izgudrotājam vai selekcionāram par savu nodomu šīs mantiskās tiesības izmantot. Ja valsts zinātniskā institūcija triju mēnešu laikā nepaziņo darbiniekam par savu nodomu izmantot šīs mantiskās tiesības, tiesības uz izgudrojumu, zinātību un tehnoloģijām vai selekcionāra tiesības uz augu šķirni pāriet darbiniekam vai selekcionāram. Paziņošanas kārtību regulē institūcijas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darbinieks informē valsts zinātnisko institūciju par jaunām zinātībām un tehnoloģijām, izgudrojumu vai augu šķirni, kritērijus, pēc kuriem valsts zinātniskā institūcija izvērtē zinātības un tehnoloģiju, izgudrojuma patentspēju vai nepieciešamību iesniegt iesniegumu par izgudrotāja vai selekcionāra tiesību piešķiršanu un attiecīgā izgudrojuma, zinātības, tehnoloģiju vai augu šķirnes komercialiācijas potenciālu, valsts zinātniskajā institūcijā veicamo zinātības un tehnoloģiju, patenta, pieteikuma sagatavošanas procedūru, kā arī kritērijus, pēc kuriem valsts zinātniskā institūcija izvērtē reģistrēta zinātības un tehnoloģiju vai patenta turpmākās uzturēšanas nepieciešamību, nosaka valsts zinātniskās institūcijas darbības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39.</w:t>
            </w:r>
            <w:r w:rsidR="00000000" w:rsidRPr="00000000" w:rsidDel="00000000">
              <w:rPr>
                <w:vertAlign w:val="superscript"/>
                <w:rtl w:val="0"/>
              </w:rPr>
              <w:t xml:space="preserve">4 </w:t>
            </w:r>
            <w:r w:rsidR="00000000" w:rsidRPr="00000000" w:rsidDel="00000000">
              <w:rPr>
                <w:rtl w:val="0"/>
              </w:rPr>
              <w:t xml:space="preserve">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4</w:t>
            </w:r>
            <w:r w:rsidR="00000000" w:rsidRPr="00000000" w:rsidDel="00000000">
              <w:rPr>
                <w:b w:val="1"/>
                <w:rtl w:val="0"/>
              </w:rPr>
              <w:t xml:space="preserve"> pants. Mantisko tiesību uz zinātību un tehnoloģiju, izgudrojumu vai augu šķirni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zinātniskā institūcija atbilstoši tās darbības nolikumā paredzētajai kārtībai nav nolēmusi atteikties no tiesībām uz zinātības un tehnoloģijām, izgudrojuma vai augu šķirnes un nav attiecīgās tiesības piedāvājusi izgudrotājam vai selekcionāram, tad tā nodrošina šo tiesību aizsardzību, piesakot un uzturot spēkā patentu uz izgudrojumu vai tiesības uz zinātību un tehnoloģijām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zinātniskās institūcijas lēmējinstitūcijai saskaņā ar tās darbības nolikumu ir tiesības lemt par patenta vai tiesību uz zinātību un tehnoloģijām vai augu šķirniturpmāku uzturēšanu, ņemot vērā paredzamo ieguvumu no reģistrēto zinātības un tehnoloģiju vai augu šķirnes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zinātniskajai institūcijai ir pienākums nodrošināt zinātības un tehnoloģiju, izgudrojuma vai augu šķirnes būtības neizpaušanu trešajām personām, pirms iesniegts patenta vai tiesību pieteikums vai iesniegums par zinātību un tehnoloģiju vai selekcionāra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un tehnoloģiju, izgudrojuma vai augu šķirnes būtību pirms šā panta otrajā daļā minētā pieteikuma vai iesnieguma par zinātības un tehnoloģiju vai selekcionāra tiesību piešķiršanu publicēšanas, ja vien līgumā ar pētījuma projekta finansētājiem vai līgumā ar zinātības un tehnoloģiju, izgudrojuma autoriem vai jaunas augu šķirnes selekcionāriem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39.</w:t>
            </w:r>
            <w:r w:rsidR="00000000" w:rsidRPr="00000000" w:rsidDel="00000000">
              <w:rPr>
                <w:vertAlign w:val="superscript"/>
                <w:rtl w:val="0"/>
              </w:rPr>
              <w:t xml:space="preserve">5</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5</w:t>
            </w:r>
            <w:r w:rsidR="00000000" w:rsidRPr="00000000" w:rsidDel="00000000">
              <w:rPr>
                <w:b w:val="1"/>
                <w:rtl w:val="0"/>
              </w:rPr>
              <w:t xml:space="preserve"> pants. Zinātības un tehnoloģiju, izgudrojuma vai augu šķirnes tiesību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 veic nepieciešamās darbības, tai skaitā ļauj ieinteresētajām pusēm lietot zinātības un tehnoloģiju tiesības, iegādāties patentu, selekcionāra tiesības uz augu šķirni vai attiecīgo licenci, lai nodrošinātu, ka zinātības un tehnoloģiju, izgudrojuma vai augu šķirnes tiesības tiek komercializētas valstij pēc iespējas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39.</w:t>
            </w:r>
            <w:r w:rsidR="00000000" w:rsidRPr="00000000" w:rsidDel="00000000">
              <w:rPr>
                <w:vertAlign w:val="superscript"/>
                <w:rtl w:val="0"/>
              </w:rPr>
              <w:t xml:space="preserve">6</w:t>
            </w:r>
            <w:r w:rsidR="00000000" w:rsidRPr="00000000" w:rsidDel="00000000">
              <w:rPr>
                <w:rtl w:val="0"/>
              </w:rPr>
              <w:t xml:space="preserve"> pantu šādā rekcijā: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39.</w:t>
            </w:r>
            <w:r w:rsidR="00000000" w:rsidRPr="00000000" w:rsidDel="00000000">
              <w:rPr>
                <w:b w:val="1"/>
                <w:vertAlign w:val="superscript"/>
                <w:rtl w:val="0"/>
              </w:rPr>
              <w:t xml:space="preserve">6</w:t>
            </w:r>
            <w:r w:rsidR="00000000" w:rsidRPr="00000000" w:rsidDel="00000000">
              <w:rPr>
                <w:b w:val="1"/>
                <w:rtl w:val="0"/>
              </w:rPr>
              <w:t xml:space="preserve"> pants. Tiesības uz atlīdzību no mantisko tiesību uz zinātības un tehnoloģiju, izgudrojumu vai augu šķirnes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selekcionāram ir tiesības uz taisnīgu atlīdzību no mantisko tiesību uz zinātības un tehnoloģiju, izgudrojumu vai augu šķirni tiesības komercializācijas rezultātā gūtajiem ienākumiem valsts augstskolas satversmes vai zinātniskās institūcijas darbības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Izgudrotājam vai selekcionāram ir tiesības uz taisnīgu atlīdzību no mantisko tiesību uz izgudrojumu vai augu šķirni saimnieciskās izmantošanas (komercializācijas) rezultātā gūtajiem ienākumiem valsts augstskolas satversmes vai  zinātniskās institūcijas darbības nolikumā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likumprojektā, kuru tieši Zinātniskās darbības likuma 13.panta daļu ir paredzēts papildināt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"Risinājuma apraksts" iekļaut informāciju ne tikai par tehnoloģiju pārneses pirmajā un otrajā posmā īstenoto projektu skaitu, bet arī īsi aprakstīt, kāda veida atbalsts plānots un ietilpst publisko direktīvas 2021/514 izpildes pasākum pētījumu rezultātu komercializēšanas paketē (piemēram, tehnoloģiju skautu pakalpojumi, tehniski ekonomiskā priekšizpēte, izstāžu apmeklējumi utt.), lai sniegtu vispārīgu priekšstatu par to, kas ir tehnoloģiju pārneses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"Risinājuma apraksts" teikumu "Pētniecības organizāciju pārdod tās rīcībā esošo zinātību vai tehnoloģijas citam uzņēmumam vai trešajai pusei par noteiktu samaksu", papildināt ar teikuma daļu "nodrošinot, ka zinātības un tehnoloģiju, izgudrojuma vai augu šķirnes tiesības tiek komercializētas valstij pēc iespējas izdevīgākā veidā, saņemot tādu atlīdzību, kas ir līdzvērtīga tirgus cenai par intelektuālā īpašuma tiesībām" (skat.3 lpp.), a</w:t>
            </w:r>
            <w:r w:rsidR="00000000" w:rsidRPr="00000000" w:rsidDel="00000000">
              <w:rPr>
                <w:rtl w:val="0"/>
              </w:rPr>
              <w:t xml:space="preserve">tbilstoši likumprojekta 39.</w:t>
            </w:r>
            <w:r w:rsidR="00000000" w:rsidRPr="00000000" w:rsidDel="00000000">
              <w:rPr>
                <w:vertAlign w:val="superscript"/>
                <w:rtl w:val="0"/>
              </w:rPr>
              <w:t xml:space="preserve">5</w:t>
            </w:r>
            <w:r w:rsidR="00000000" w:rsidRPr="00000000" w:rsidDel="00000000">
              <w:rPr>
                <w:rtl w:val="0"/>
              </w:rPr>
              <w:t xml:space="preserve">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publisko pētniecības organizāciju radītajiem pētījumiem kopumā ir zems tehnoloģiju attīstības līmenis, līdz ar to zems komerciālais pielietojums, </w:t>
            </w:r>
            <w:r w:rsidR="00000000" w:rsidRPr="00000000" w:rsidDel="00000000">
              <w:rPr>
                <w:u w:val="single"/>
                <w:rtl w:val="0"/>
              </w:rPr>
              <w:t xml:space="preserve">kas būtu jāstiprina ar finansiālu atbalstu</w:t>
            </w:r>
            <w:r w:rsidR="00000000" w:rsidRPr="00000000" w:rsidDel="00000000">
              <w:rPr>
                <w:rtl w:val="0"/>
              </w:rPr>
              <w:t xml:space="preserve">. Lūdzam skaidrot no kādiem avotiem šāds atbalsts būtu paredzams vai arī nepieciešamības gadījumā precizēt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prasību un </w:t>
            </w:r>
            <w:r w:rsidR="00000000" w:rsidRPr="00000000" w:rsidDel="00000000">
              <w:rPr>
                <w:u w:val="single"/>
                <w:rtl w:val="0"/>
              </w:rPr>
              <w:t xml:space="preserve">izmaksu </w:t>
            </w:r>
            <w:r w:rsidR="00000000" w:rsidRPr="00000000" w:rsidDel="00000000">
              <w:rPr>
                <w:rtl w:val="0"/>
              </w:rPr>
              <w:t xml:space="preserve">samērīgums pret ieguvumiem tiks izskatīts pie Ministru kabineta noteikumu regulējuma. Lūdzam skaidrot kurai iestādei un kādas izmaksas varētu tikt skatītas, sagatavojot Ministru kabineta noteikumu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pēc likumprojekta apstiprināšanas Saeimā, viena mēneša laikā virzīt Ministru kabineta noteikumus par zinātības un tehnoloģiju tiesību komercializācijas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jautājumu sarežģītību un nepieciešamību tos saskaņot gan ar Finanšu ministriju, gan Ekonomikas ministriju un Tieslietu ministriju, aicinām Ekonomikas ministriju noteikt garāku termiņu Ministru kabineta noteikumu izstrādei un iesniegšanai Ministru kabinetā, piemēram, trīs mēnešus - līdz 2023.gada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03.10.2023.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03.10.2023.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