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ieskatā nepieciešams papildināt likumprojektu ar obligātu pienākumu mediju pakalpojumu sniedzējiem reģistrēties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pantu ar jaunu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sniedzējam ir pienākums reģistrēt savu sniegto pakalpojumu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"Masu informācijas līdzekļa dibināšana ir piesakāma ierakstīšanai masu informācijas līdzekļu reģistrā (turpmāk – reģistrs), iesniedzot attiecīgu pieteikumu. Pieteikumu masu informācijas līdzekļa ierakstīšanai reģistrā paraksta masu informācijas līdzekļa izdevējs."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neparedz jau esoša veidojuma, piemēram elektroniskā plašsaziņas līdzekļa reģistrāciju Masu informācijas līdzekļu reģistrā. Reģistrēšana Masu informācijas līdzekļu reģistrā ne vienmēr būs masu informācijas līdzekļa 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elektronisko plašsaziņas līdzekļu veidoto programmu vai pakalpojumu reģistrēšanu Masu informācijas līdzekļu reģistrā, būtu jāpilnveido normas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Elektroniskie plašsaziņas līdzekļi veido programmas un pakalpojumus. Elektronisko plašsaziņas līdzekļu programmām vai pakalpojumiem nav izdevēju. Ja masu informācijas līdzeklis, piemēram, programma, ir jāreģistrē Masu informācijas līdzekļu reģistrā, tad šādu pieteikumu parakstītu elektroniskā plašsaziņas līdzekļa paraksttiesīgā persona, piemēram,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"Masu informācijas līdzekļa dibināšana vai darbība ir piesakāma ierakstīšanai masu informācijas līdzekļu reģistrā (turpmāk – reģistrs), iesniedzot attiecīgu pieteikumu. Pieteikumu masu informācijas līdzekļa ierakstīšanai reģistrā paraksta masu informācijas līdzekļa izdevējs vai elektroniskā plašsaziņas līdzekļa paraksttiesīgā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masu informācijas līdzekļa izdevējam valsts reklāmai piešķirts publiskais finansējums vai tas ir guvis reklāmas ieņēmumus no trešo valstu publiskām iestādēm vai subjektiem, masu informācijas līdzekļa izdevējs iesniedz pieteikumu Uzņēmumu reģistram, kurā norādīta Eiropas Mediju brīvības akta 6. panta 1. punkta d. apakšpunktā minētā informācija (paziņojums par gada summām valsts reklāmai). Uzņēmumu reģistra valsts notārs iesniegto dokumentu pievieno attiecīgā masu informācijas līdzekļa reģistrācijas lietai un iekļauj to reģistrācijas lietas publiskajā daļā, nepārbaudot iesniegtās informācijas atbilstību faktiski saņemtajām summām un nepieņemot atsevišķu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Elektroniskajiem plašsaziņas līdzekļiem nav izdevēju, lūgums lietot jēdzienu “mediju pakalpojumu sniedzējs” atbilstoši regulas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sniedzējam valsts reklāmai piešķirts publiskais finansējums vai tas ir guvis reklāmas ieņēmumus no trešo valstu publiskām iestādēm vai subjektiem, mediju pakalpojumu sniedzējs iesniedz pieteikumu Uzņēmumu reģistram, kurā norādīta Eiropas Mediju brīvības akta 6. panta 1. punkta d. apakšpunktā minētā informācija (paziņojums par gada summām valsts reklāmai). Uzņēmumu reģistra valsts notārs iesniegto dokumentu pievieno attiecīgā masu informācijas līdzekļa reģistrācijas lietai un iekļauj to reģistrācijas lietas publiskajā daļā, nepārbaudot iesniegtās informācijas atbilstību faktiski saņemtajām summām un nepieņemot atsevišķu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reģistra 9. panta otrajā daļā noteiktās ziņas glabā 10 gadus pēc masu informācijas līdzekļa izslēgšanas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NEPLP iebildums, kurā NEPLP norādīja, ka NEPLP ieskatā ierakstus par masu informācijas līdzekļiem nevajadzētu dzēst no reģistra. Šāda informācija var būt noderīga nākotnē, izvērtējot reģistrējamos mediju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vismaz divreiz ilgāku termiņu šo ziņu 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atteikumu izdarīt ierakstu Uzņēmumu reģistra valsts notārs pieņem šādos gadījumos un valsts nodeva netiek atmaksāta,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Kultūras ministrijas atzinums par to, ka masu informācijas līdzeklis neatbilst šim likumam vai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Nacionālās elektronisko plašsaziņas līdzekļu padomes atzinums par to, ka masu informācijas līdzeklis neatbilst Elektronisko plašsaziņas līdzekļu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masu informācijas līdzekļa izdevējs ir Uzņēmumu reģistra vestajos reģistros vai citā Eiropas Savienības dalībvalsts reģistrā nereģistrēta juridiskā persona vai juridiskais veidojums, un Uzņēmumu reģistra vestajā juridisko veidojumu patieso labuma guvēju reģistrā nav reģistrētas ziņas par attiecīgās juridiskās personas vai juridiskā veidojuma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noteiktajā termiņā nav novērstas lēmumā par ieraksta izdarīšanas atlikšanu konstatētās neatbilstības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dokumentos konstatētie trūkumi nav novēršami vai iesniegtās ziņas nav ierakstāmas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nesašaurināt Regulas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pantā 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atteikumu izdarīt ierakstu Uzņēmumu reģistra valsts notārs pieņem šādos gadījumos un valsts nodeva netiek atmaksāta,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Kultūras ministrijas atzinums par to, ka mediju pakalpojums neatbilst šim likumam vai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Nacionālās elektronisko plašsaziņas līdzekļu padomes atzinums par to, ka mediju pakalpojums neatbilst Elektronisko plašsaziņas līdzekļu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mediju pakalpojumu sniedzējs ir Uzņēmumu reģistra vestajos reģistros vai citā Eiropas Savienības dalībvalsts reģistrā nereģistrēta juridiskā persona vai juridiskais veidojums, un Uzņēmumu reģistra vestajā juridisko veidojumu patieso labuma guvēju reģistrā nav reģistrētas ziņas par attiecīgās juridiskās personas vai juridiskā veidojuma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noteiktajā termiņā nav novērstas lēmumā par ieraksta izdarīšanas atlikšanu konstatētās neatbilstības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dokumentos konstatētie trūkumi nav novēršami vai iesniegtās ziņas nav ierakstāmas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2</w:t>
            </w:r>
            <w:r w:rsidR="00000000" w:rsidRPr="00000000" w:rsidDel="00000000">
              <w:rPr>
                <w:b w:val="1"/>
                <w:rtl w:val="0"/>
              </w:rPr>
              <w:t xml:space="preserve"> pants. Atklāšanas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sniedzējs ir citā Eiropas Savienības dalībvalstī reģistrēta juridiska persona vai juridisks veidojums, tad pieteikumā par masu informācijas līdzekļa reģistrāciju ietver vai tam pievieno arī reģistrācijas vietas valsts kompetentās institūcijas informāciju par juridiskās personas vai juridiskā veidojuma atklātajiem patiesajiem labuma guvējiem attiecīgās Eiropas Savienības dalībvalsts reģistrā atbilstoši Eiropas Savienības normatīvo aktu prasībām (paziņojums par masu informācijas līdzekļa izdevēja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sniedzējs ir Uzņēmumu reģistra vestajos reģistros vai citā Eiropas Savienības dalībvalsts reģistrā nereģistrēta juridiskā persona vai juridiskais veidojums, pirms pieteikuma par masu informācijas līdzekļa reģistrāciju iesniegšanu, mediju pakalpojuma sniedzējs – juridiskā persona vai juridiskais veidojums – nodrošina tā patiesā labuma guvēja reģistrāciju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informācijas par citā Eiropas Savienības dalībvalstī reģistrētas juridiskas persona vai juridiska veidojuma patiesajiem labuma guvējiem publiskošanas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izteikt 10.</w:t>
            </w:r>
            <w:r w:rsidR="00000000" w:rsidRPr="00000000" w:rsidDel="00000000">
              <w:rPr>
                <w:vertAlign w:val="superscript"/>
                <w:rtl w:val="0"/>
              </w:rPr>
              <w:t xml:space="preserve">2 </w:t>
            </w:r>
            <w:r w:rsidR="00000000" w:rsidRPr="00000000" w:rsidDel="00000000">
              <w:rPr>
                <w:rtl w:val="0"/>
              </w:rPr>
              <w:t xml:space="preserve">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sniedzējs ir citā Eiropas Savienības dalībvalstī reģistrēta juridiska persona vai juridisks veidojums, tad pieteikumā par masu informācijas līdzekļa reģistrāciju ietver vai tam pievieno arī reģistrācijas vietas valsts kompetentās institūcijas informāciju par juridiskās personas vai juridiskā veidojuma atklātajiem patiesajiem labuma guvējiem attiecīgās Eiropas Savienības dalībvalsts reģistrā atbilstoši Eiropas Savienības normatīvo aktu prasībām (paziņojums par masu informācijas līdzekļa izdevēja patiesajiem labuma guvējiem). Uzņēmumu reģistrs tam iesniegto informāciju par mediju pakalpojumu sniedzēja atklātajiem patiesajiem labuma guvējiem attiecīgās Eiropas Savienības dalībvalsts reģistrā pievieno attiecīgā masu informācijas līdzekļa reģistrācijas lietai, un iekļauj to reģistrācijas lietas publiskajā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ir neatkarīga iestāde, kurai būs pienākums veikt tirgus koncentrāciju izvērtējumu, tāpēc nepieciešams noteikt NEPLP tiesības sadarboties ar citām iestādēm, kad tas tiešām ir nepieciešams, nevis noteikt to kā obligātu pienākumu, tādējādi, iespējams, nepamatoti vairojot birokrātisko slogu NEPLP un citu iestāžu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izteikt 26.</w:t>
            </w:r>
            <w:r w:rsidR="00000000" w:rsidRPr="00000000" w:rsidDel="00000000">
              <w:rPr>
                <w:vertAlign w:val="superscript"/>
                <w:rtl w:val="0"/>
              </w:rPr>
              <w:t xml:space="preserve">3</w:t>
            </w:r>
            <w:r w:rsidR="00000000" w:rsidRPr="00000000" w:rsidDel="00000000">
              <w:rPr>
                <w:rtl w:val="0"/>
              </w:rPr>
              <w:t xml:space="preserve">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Precizitātes dēļ nepieciešams atsaukties uz Regulā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izteikt 26.</w:t>
            </w:r>
            <w:r w:rsidR="00000000" w:rsidRPr="00000000" w:rsidDel="00000000">
              <w:rPr>
                <w:vertAlign w:val="superscript"/>
                <w:rtl w:val="0"/>
              </w:rPr>
              <w:t xml:space="preserve">2</w:t>
            </w:r>
            <w:r w:rsidR="00000000" w:rsidRPr="00000000" w:rsidDel="00000000">
              <w:rPr>
                <w:rtl w:val="0"/>
              </w:rPr>
              <w:t xml:space="preserve">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Padomes Regulas (EK) Nr. 139/2004 3. pantā noteiktajiem gadījumiem, darījumā iesaistītās personas par šādu darījumu informē Nacionālo elektronisko plašsaziņas līdzekļu padomi ne vēlāk kā 14 dienas pirms darījuma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26.</w:t>
            </w:r>
            <w:r w:rsidR="00000000" w:rsidRPr="00000000" w:rsidDel="00000000">
              <w:rPr>
                <w:vertAlign w:val="superscript"/>
                <w:rtl w:val="0"/>
              </w:rPr>
              <w:t xml:space="preserve">2</w:t>
            </w:r>
            <w:r w:rsidR="00000000" w:rsidRPr="00000000" w:rsidDel="00000000">
              <w:rPr>
                <w:rtl w:val="0"/>
              </w:rPr>
              <w:t xml:space="preserve"> pantu atbilstoši Regulā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izteikt 26.2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mediju pakalpojumus un mediju pakalpojumu sniedzējus, kā arī tiešsaistes platformu nodrošinātājus, kas nodrošina piekļuvi saturam, ja tie iesaistīti kādā mediju tirgus koncentrācijā, kas varētu būtiski ietekmēt mediju plurālismu un redakcionālo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ņemti vērā NEPLP priekšlikumi par informācijas pieprasīšanu mediju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26.</w:t>
            </w:r>
            <w:r w:rsidR="00000000" w:rsidRPr="00000000" w:rsidDel="00000000">
              <w:rPr>
                <w:vertAlign w:val="superscript"/>
                <w:rtl w:val="0"/>
              </w:rPr>
              <w:t xml:space="preserve">1</w:t>
            </w:r>
            <w:r w:rsidR="00000000" w:rsidRPr="00000000" w:rsidDel="00000000">
              <w:rPr>
                <w:rtl w:val="0"/>
              </w:rPr>
              <w:t xml:space="preserve">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 vai mediju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aicina vienādot jēdzienu lietojumu likumprojekta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skaidrības labad likumprojekta tekstā, tajā skaitā pārejas noteikumos, lietot jēdzienus “mediju pakalpojums” un “mediju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NEPLP sniegtos priekšlikumus par likumprojekta tekstu un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NEPLP sniegtos priekšlikumus par likumprojekta tekstu un attiecīgi precizēt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(NEPLP)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