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 Ilmeņa iela 6A un 6B,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ierakstīt atzīmi par aizliegumu atsavināt nekustamo īpašumu un apgrūtināt to ar hipotēku.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savstarpēji saskaņot rīkojuma projekta 4.2. apakšpunkta redakciju ar rīkojuma projekta 5. punkta redakciju. Attiecīgi precizējama arī izziņas  8. punkta pēdējā aile.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ierakstīt atzīmi par aizliegumu atsavināt nekustamo īpašumu un apgrūtināt to ar </w:t>
            </w:r>
            <w:r w:rsidR="00000000" w:rsidRPr="00000000" w:rsidDel="00000000">
              <w:rPr>
                <w:u w:val="single"/>
                <w:rtl w:val="0"/>
              </w:rPr>
              <w:t xml:space="preserve">lietu tiesībām</w:t>
            </w:r>
            <w:r w:rsidR="00000000" w:rsidRPr="00000000" w:rsidDel="00000000">
              <w:rPr>
                <w:rtl w:val="0"/>
              </w:rPr>
              <w:t xml:space="preserve">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25.04.2024.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25.04.2024.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