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Aizsardzības ministrija īsteno projektu konkursus militāru vai divējāda lietojuma produktu attīstības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ministrijas īstenoto projektu konkursu militāra vai divējāda lietojuma produktu attīstības atbalsta projektu konkursa sagatavošanas un izsludināšanas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izvērtējami projektu konkursa iesniegumi un pieņemami lēmumi par projekta konkursa uzvarētājiem;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atbalsta piešķiršanai un kontroles nodrošināšanai attiecībā uz sniegtā atbalsta izmantošanu atbilstoši tam paredzētajiem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 apakšpunktu, ņemot vērā to, ka tajā divas reizes lietots vārdu savienojums "projektu konkurss", piemēram, paredzot, ka projekts nosaka Aizsardzības ministrijas īstenoto projektu konkursu militāra vai divējāda lietojuma produktu attīstības atbalstam sagatavošanas un izsludināšanas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Atbalsta saņemšanai var pieteikties Latvijas Republikā reģistrēti uzņēmumi, kuri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projekta iesniedzējam ir nepieciešamās zināšanas un prasmes attiecīgā attīstības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iesniedzējam ir projekta īstenošanai nepieciešamais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projekta iesniedzējs ir uzskatāms par mazo vai vidējo uzņēmumu atbilstoši šo noteikumu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projekta iesniedzēja dalībnieki, kas ir juridiskas personas, ir reģistrēti Latvijas Republikā, kādā no Eiropas Savienības, Eiropas Ekonomikas zonas vai Ziemeļatlantijas līguma organizācijas dalībvalstīm, bet projekta iesniedzēja dalībnieki, kas ir fiziskas personas, ir Latvijas Republikas, Ziemeļatlantijas līguma organizācijas, Eiropas Savienības vai Eiropas Ekonomikas zonas valstu pilsoņi;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projekta iesniedzēja dalībnieki, kas ir juridiskas personas, nav reģistrēti zemu nodokļu vai beznodokļu valstīs un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nav pasludināts projekta iesniedzēja maksātnespējas process, apturēta tā saimnieciskā darbība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projekta iesniedzējam uz dienu, kad tiek iesniegts projekta pieteikums, nav nodokļu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projekta iesniedzēja valdes vai padomes loceklis, pārstāvēttiesīgā persona vai prokūrists ar tiesas spriedumu, kas stājies spēkā un kļuvis nepārsūdzams, vai prokurora priekšrakstu par sodu, kas stājies spēkā, nav atzīts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18.8.2. kukuļņemšana, kukuļdošana, kukuļa piesavināšanās, neatļauta piedalīšanās mantiskos darījumos, neatļauta labumu pieņemšana, komerciāla uzpirkšana, prettiesiska labuma pieprasīšana, pieņemšana un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18.8.4. terorisms, terorisma finansēšana, aicinājums uz terorismu, terorisma draudi vai personas vervēšana un apmācīšana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18.8.5.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Militārās izlūkošanas un drošības dienesta rīcībā nav informācijas par projekta iesniedzēja, tā valdes vai padomes locekļu, pārstāvēttiesīgo personu, prokūristu vai dalībnieku darbībām, kas ir vērstas pret Latvijas Republikas drošību, pārkāpj starptautiskajos līgumos ietvertos vai starptautisko organizāciju noteiktos ierobežojumus un sankcijas. Projekta iesniedzēja valdes vai padomes locekļi, pārstāvēttiesīgās personas vai prokūristi, dalībnieki nepieder pie aizliegtiem militarizētiem vai bruņotiem grupējumiem, aizliegtām sabiedriskām organizācijām, partijām vai to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projekta iesniedzējs nav sniedzis nepatiesu informāciju par kādu no šā punkta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projektu 18. punktu (un nepieciešamības gadījumā citas projekta vienības),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Atbalsta saņemšanai var pieteikties Latvijas Republikā reģistrēti uzņēmumi, kuri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projekta iesniedzējam ir nepieciešamās zināšanas un prasmes attiecīgā attīstības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iesniedzējam ir projekta īstenošanai nepieciešamais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projekta iesniedzējs ir uzskatāms par mazo vai vidējo uzņēmumu atbilstoši šo noteikumu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projekta iesniedzēja dalībnieki, kas ir juridiskas personas, ir reģistrēti Latvijas Republikā, kādā no Eiropas Savienības, Eiropas Ekonomikas zonas vai Ziemeļatlantijas līguma organizācijas dalībvalstīm, bet projekta iesniedzēja dalībnieki, kas ir fiziskas personas, ir Latvijas Republikas, Ziemeļatlantijas līguma organizācijas, Eiropas Savienības vai Eiropas Ekonomikas zonas valstu pilsoņi;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projekta iesniedzēja dalībnieki, kas ir juridiskas personas, nav reģistrēti zemu nodokļu vai beznodokļu valstīs un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nav pasludināts projekta iesniedzēja maksātnespējas process, apturēta tā saimnieciskā darbība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projekta iesniedzējam uz dienu, kad tiek iesniegts projekta pieteikums, nav nodokļu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projekta iesniedzēja valdes vai padomes loceklis, pārstāvēttiesīgā persona vai prokūrists ar tiesas spriedumu, kas stājies spēkā un kļuvis nepārsūdzams, vai prokurora priekšrakstu par sodu, kas stājies spēkā, nav atzīts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18.8.2. kukuļņemšana, kukuļdošana, kukuļa piesavināšanās, neatļauta piedalīšanās mantiskos darījumos, neatļauta labumu pieņemšana, komerciāla uzpirkšana, prettiesiska labuma pieprasīšana, pieņemšana un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18.8.4. terorisms, terorisma finansēšana, aicinājums uz terorismu, terorisma draudi vai personas vervēšana un apmācīšana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18.8.5.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Militārās izlūkošanas un drošības dienesta rīcībā nav informācijas par projekta iesniedzēja, tā valdes vai padomes locekļu, pārstāvēttiesīgo personu, prokūristu vai dalībnieku darbībām, kas ir vērstas pret Latvijas Republikas drošību, pārkāpj starptautiskajos līgumos ietvertos vai starptautisko organizāciju noteiktos ierobežojumus un sankcijas. Projekta iesniedzēja valdes vai padomes locekļi, pārstāvēttiesīgās personas vai prokūristi, dalībnieki nepieder pie aizliegtiem militarizētiem vai bruņotiem grupējumiem, aizliegtām sabiedriskām organizācijām, partijām vai to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projekta iesniedzējs nav sniedzis nepatiesu informāciju par kādu no šā punkta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18.7. apakšpunktā vārdu "pieteikums" aizstāt ar vārdu "iesniegums", ņemot vērā to, ka no projekta izriet, ka tiek iesniegts iesniegums (skatīt, piemēram, projekta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Pēc lēmuma pieņemšanas par atbalsta piešķiršanu projekta iesniedzējs un Aizsardzības ministrija noslēdz rakstveida līgumu atbalsta saņemšanai, kas uzskatāms par atbalsta piešķiršanas brīdi. Aizsardzības ministrija veic atbalsta pretendenta izvērtēšanu atbilstoši Komisijas regulas 2023/2831 nosacījumiem uz atbalsta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skaidrot pamatojumu projekta 31. punktā ietvertajam regulējumam, ka rakstveida līguma noslēgšanas datums, nevis lēmums par atbalsta piešķiršanu uzskatāms par atbalsta piešķiršanas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1.2. apakšsadaļā minēto, ka nepieciešams "noteikt jaunu tiesisko regulējumu, kas aizstātu šobrīd spēkā esošos MK noteikumus". Ministru kabineta 2021. gada 17. augusta noteikumi Nr. 548 "Kārtība, kādā Aizsardzības ministrija īsteno projektu konkursus militāru vai divējāda lietojuma produktu attīstības atbalstam" ir zaudējuši spēku 2024. gada 24. aprīlī, tātad ar projektu netiek aizstāts spēkā esošs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apakšsadaļā "Pašreizējā situācija" minēto, ka "17.08.2021. Ministru kabineta noteikumu Nr. 548 43. punkts nosaka, ka tie ir spēkā līdz 2024. gada 30. jūnija". Vēršam uzmanību uz to, ka saskaņā ar 2024. gada 27. marta likumu "Grozījumi Mobilizācijas likumā" minētie Ministru kabineta noteikumi zaudēja spēku 2024. gada 24. 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1.3. apakšsadaļā "Risinājuma apraksts" pēdējā rindkopā minēto, ka Aizsardzības ministrija neveido no Administratīvā procesa likuma atšķirīgu kārtību. Vēršam uzmanību uz to, ka ar Ministru kabineta noteikumiem nav pieļaujams noteikt no Administratīvā procesa likuma atšķirīgu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06.08.2024.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06.08.2024.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Atzinumi_24-TA-1377.docx</dc:title>
</cp:coreProperties>
</file>

<file path=docProps/custom.xml><?xml version="1.0" encoding="utf-8"?>
<Properties xmlns="http://schemas.openxmlformats.org/officeDocument/2006/custom-properties" xmlns:vt="http://schemas.openxmlformats.org/officeDocument/2006/docPropsVTypes"/>
</file>