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paredzētā veselības datu centralizētā apstrāde un pieejamība veselības informācijas sistēmā un identificētie riski nav saistīti tikai ar personas identitātes vai atrašanās vietas atklāšanu, bet atsevišķos gadījumos drošības risku var radīt arī informācija, kas ļauj netieši konstatēt personas nodarbinātību, dienesta vietu vai dienesta pienākumu raksturu, precizēt likumprojekta anotācijas 8.1.13. apakšpunktā ietverto personu loka raksturojumu, papildinot to ar norādi uz nodarbinātības un dienesta pienākumu rakstura atklāšanu, proti, attiecinot izvērtējumu uz personām, kurām normatīvajos aktos noteiktajā kārtībā piemēroti īpaši aizsardzības pasākumi, vai personām, kuru identitātes, atrašanās vietas, nodarbinātības vai dienesta pienākumu rakstura atklāšana var radīt drošības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netiešas identificēšanas risks pilnībā nav izslēdzams, papildināt likumprojekta anotācijas 8.1.13. apakšpunktu ar norādi, ka, izstrādājot likumprojekta 78. panta septītajā daļā paredzētās drošības un tehniskās prasības pacientu datu apstrādes informācijas sistēmām, kā arī turpmāk pilnveidojot veselības informācijas sistēmas funkcionalitāti un piekļuves tiesību pārvaldību, ir vērtējama iespēja ieviest papildu riska mazināšanas mehānismus personām, kurām normatīvajos aktos noteiktajā kārtībā piemēroti īpaši aizsardzības pasākumi, vai personām, kuru identitātes, atrašanās vietas, nodarbinātības, dienesta vietas vai dienesta pienākumu rakstura atklāšana var radīt drošības riskus. Šādi mehānismi varētu ietvert diferencētu piekļuvi informācijai par ārstniecības iestādi, dokumenta sagatavotāju vai nosūtītāju, sensitīvo ierakstu īpašu marķēšanu, pienākumu norādīt papildu piekļuves pamatojumu, kā arī tehniskus risinājumus, kas noteiktos gadījumos ierobežo vai maskē informāciju, kura nav medicīniski nepieciešama konkrētajam ārstniecības procesam, bet var radīt netiešas identificēšanas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21.07.2026.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21.07.2026.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