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un prioritāri izpildāmiem pasākumiem Deklarācijas par Andra Kulberga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 izstrādes procesā ar Veselības ministriju tika saskaņots, ka par 3.3. pasākumu "Risināt jautājumu par finansējumu militāro medicīnas zināšanu un prasmju apguvei un atjaunināšanai civilo ārstniecības personu un medicīnas studentu, rezidentu vidū." kā vienīgā atbildīgā institūcija tiks norādīta Veselības ministrija un Aizsardzības ministrija tiks pārlikta kā Līdzatbildīgā institūcija. Šāda versija tika iesniegta Valsts kancelejā. Lūdzu labot un mainīt atbildīgo un līdzatbildīgo institūciju sadalījumu atbilstoši augstāk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VM, Līdzatbildīgās institūcijas IZM, FM, AizM.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Monta Timma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7.6. "Nodrošināt sagatavošanos NATO samitam Ankarā 2026. gada 7.-8. jūlijā" Ārlietu ministriju likt kā vadošo atbildīgo iestādi, jo tas ir Ārlietu ministrijas prioritārais pasākums.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 ĀM, AizM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Monta Timma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pasākumam "1) Nodrošināt finansējuma turpinājumu aizsardzības industrijas projektiem Ekonomikas ministrijas atbalsta programmās, piesaistot aizsardzības mērķiem pieejamo finansējumu. 2) Stiprināt militārās un duālā pielietojuma rūpniecības spēju attīstību" šūnā "Līdzatbildīgā institūcija" AIM nomainīt uz AizM, lai darbam ar dokumentu varētu izmantot vienotu filtrēšanu.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šūnā "Līdzatbildīgā institūcija" AIM nomainīt uz AizM.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Monta Timma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29.06.2026. 17.18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29.06.2026. 17.18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Atzinumi_26-TA-1545.docx</dc:title>
</cp:coreProperties>
</file>

<file path=docProps/custom.xml><?xml version="1.0" encoding="utf-8"?>
<Properties xmlns="http://schemas.openxmlformats.org/officeDocument/2006/custom-properties" xmlns:vt="http://schemas.openxmlformats.org/officeDocument/2006/docPropsVTypes"/>
</file>