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jūlija noteikumos Nr. 618 "Kārtība, kādā valsts kustamo mantu nodod bez atlīdzības ārvalstu valdību un starpvalstu organizāciju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kustamo mantu nodod bez atlīdzības ārvalstu valdību vai starp­valstu organizāciju īpašumā, slēdzot rakstveida līgumu vai noformējot nodošanas un pieņemšanas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projekta "Grozījumi Ministru kabineta 2006. gada 25. jūlija noteikumos Nr. 618 "Kārtība, kādā valsts kustamo mantu nodod bez atlīdzības ārvalstu valdību un starpvalstu organizāciju īpašumā"" (turpmāk – projekts) 2. punktā paredzētajā Ministru kabineta 2006. gada 25. jūlija noteikumu Nr. 618 "Kārtība, kādā valsts kustamo mantu nodod bez atlīdzības ārvalstu valdību un starpvalstu organizāciju īpašumā" (turpmāk – noteikumi) 3. punktā ir minēts </w:t>
            </w:r>
            <w:r w:rsidR="00000000" w:rsidRPr="00000000" w:rsidDel="00000000">
              <w:rPr>
                <w:u w:val="single"/>
                <w:rtl w:val="0"/>
              </w:rPr>
              <w:t xml:space="preserve">nodošanas un pieņemšanas akts</w:t>
            </w:r>
            <w:r w:rsidR="00000000" w:rsidRPr="00000000" w:rsidDel="00000000">
              <w:rPr>
                <w:rtl w:val="0"/>
              </w:rPr>
              <w:t xml:space="preserve">, projekta 3. punktā paredzētajā noteikumu 4. punktā ir minēti </w:t>
            </w:r>
            <w:r w:rsidR="00000000" w:rsidRPr="00000000" w:rsidDel="00000000">
              <w:rPr>
                <w:u w:val="single"/>
                <w:rtl w:val="0"/>
              </w:rPr>
              <w:t xml:space="preserve">kustamās mantas nodošanu un pieņemšanu apliecinoši dokumenti</w:t>
            </w:r>
            <w:r w:rsidR="00000000" w:rsidRPr="00000000" w:rsidDel="00000000">
              <w:rPr>
                <w:rtl w:val="0"/>
              </w:rPr>
              <w:t xml:space="preserve">, un projekta 4. punktā paredzētajā noteikumu 5. punktā ir minēti </w:t>
            </w:r>
            <w:r w:rsidR="00000000" w:rsidRPr="00000000" w:rsidDel="00000000">
              <w:rPr>
                <w:u w:val="single"/>
                <w:rtl w:val="0"/>
              </w:rPr>
              <w:t xml:space="preserve">valsts kustamās mantas nodošanu un pieņemšanu apliecinoši dokumenti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3., 4. un 5. punktu, lietojot vienu nosaukumu, kas attiecas uz valsts kustamās mantas nodošanu un pieņemšanu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nav iespējams noslēgt šo noteikumu 3. punktā minēto līgumu, valsts kustamo mantu var nodot bez atlīdzības ārvalstu valdību vai starpvalstu organizāciju īpašumā, noformējot citus kustamās mantas nodošanu un pieņemšanu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3. punktā paredzētajā noteikumu 4. punktā ir paredzēts </w:t>
            </w:r>
            <w:r w:rsidR="00000000" w:rsidRPr="00000000" w:rsidDel="00000000">
              <w:rPr>
                <w:u w:val="single"/>
                <w:rtl w:val="0"/>
              </w:rPr>
              <w:t xml:space="preserve">regulējums attiecībā uz gadījumiem, kad nav iespējams noslēgt rakstveida līgumu</w:t>
            </w:r>
            <w:r w:rsidR="00000000" w:rsidRPr="00000000" w:rsidDel="00000000">
              <w:rPr>
                <w:rtl w:val="0"/>
              </w:rPr>
              <w:t xml:space="preserve">. Savukārt 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ietvertās informācijas izriet, ka šis r</w:t>
            </w:r>
            <w:r w:rsidR="00000000" w:rsidRPr="00000000" w:rsidDel="00000000">
              <w:rPr>
                <w:u w:val="single"/>
                <w:rtl w:val="0"/>
              </w:rPr>
              <w:t xml:space="preserve">egulējums attiecināms uz gadījumiem, kad objektīvu apstākļu dēļ nav iespējams noslēgt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punktā paredzēto noteikumu 4. punktu, lai no tā regulējuma būtu viennozīmīgi skaidrs, ka katrā gadījumā ir nepieciešams pamatot, kādu objektīvu iemeslu dēļ nav iespējams noslēgt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22-TA-2484</w:t>
    </w:r>
    <w:r>
      <w:br/>
    </w:r>
    <w:r w:rsidR="00000000" w:rsidRPr="00000000" w:rsidDel="00000000">
      <w:rPr>
        <w:rtl w:val="0"/>
      </w:rPr>
      <w:t xml:space="preserve">Izdrukāts 15.02.2023.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22-TA-2484</w:t>
    </w:r>
    <w:r>
      <w:br/>
    </w:r>
    <w:r w:rsidR="00000000" w:rsidRPr="00000000" w:rsidDel="00000000">
      <w:rPr>
        <w:rtl w:val="0"/>
      </w:rPr>
      <w:t xml:space="preserve">Izdrukāts 15.02.2023.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Atzinumi_22-TA-2484.docx</dc:title>
</cp:coreProperties>
</file>

<file path=docProps/custom.xml><?xml version="1.0" encoding="utf-8"?>
<Properties xmlns="http://schemas.openxmlformats.org/officeDocument/2006/custom-properties" xmlns:vt="http://schemas.openxmlformats.org/officeDocument/2006/docPropsVTypes"/>
</file>