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Ministru kabineta rīkojuma projekta anotācijas 3. sadaļas punktā “Cita informācija” precizēt informāciju par uzturēšanas izdevumu pēc projekta pabeigšanas pieprasīšanu, norādot, ka papildu nepieciešamais finansējums projekta rezultātu uzturēšanai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19.01.2026.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19.01.2026.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Atzinumi_25-TA-2909.docx</dc:title>
</cp:coreProperties>
</file>

<file path=docProps/custom.xml><?xml version="1.0" encoding="utf-8"?>
<Properties xmlns="http://schemas.openxmlformats.org/officeDocument/2006/custom-properties" xmlns:vt="http://schemas.openxmlformats.org/officeDocument/2006/docPropsVTypes"/>
</file>