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siltumnīcefekta gāzu emisiju samazināšanas un oglekļa dioksīda piesaistes saistību izpildi”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ka, kaut arī informatīvajā ziņojumā ietverta atsauce uz 7. attēlu un norādīts tā nosaukums, šāds attēls ziņojumā nav ietverts. Attiecīgi aicinām precizēt informatīvo ziņojumu.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03.07.2023.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03.07.2023.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