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Plānupes ielā 34A, Inčukalnā, Inčukalna pagastā, Siguldas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Meža likuma</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panta </w:t>
            </w:r>
            <w:r w:rsidR="00000000" w:rsidRPr="00000000" w:rsidDel="00000000">
              <w:rPr>
                <w:rtl w:val="0"/>
              </w:rPr>
              <w:t xml:space="preserve">ceturtās daļas 4. punktu un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panta </w:t>
            </w:r>
            <w:r w:rsidR="00000000" w:rsidRPr="00000000" w:rsidDel="00000000">
              <w:rPr>
                <w:rtl w:val="0"/>
              </w:rPr>
              <w:t xml:space="preserve">pirmo daļu un </w:t>
            </w:r>
            <w:r w:rsidR="00000000" w:rsidRPr="00000000" w:rsidDel="00000000">
              <w:rPr>
                <w:shd w:fill="#e0ffff" w:val="clear"/>
                <w:rtl w:val="0"/>
              </w:rPr>
              <w:t xml:space="preserve">5.</w:t>
            </w:r>
            <w:r w:rsidR="00000000" w:rsidRPr="00000000" w:rsidDel="00000000">
              <w:rPr>
                <w:rtl w:val="0"/>
              </w:rPr>
              <w:t xml:space="preserve"> </w:t>
            </w:r>
            <w:r w:rsidR="00000000" w:rsidRPr="00000000" w:rsidDel="00000000">
              <w:rPr>
                <w:shd w:fill="#e0ffff" w:val="clear"/>
                <w:rtl w:val="0"/>
              </w:rPr>
              <w:t xml:space="preserve">panta </w:t>
            </w:r>
            <w:r w:rsidR="00000000" w:rsidRPr="00000000" w:rsidDel="00000000">
              <w:rPr>
                <w:rtl w:val="0"/>
              </w:rPr>
              <w:t xml:space="preserve">pirmo daļu Zemkopības ministrijai nodot atsavināšanai valsts meža zemi – nekustamo īpašumu Plānupes ielā 34A (nekustamā īpašuma kadastra Nr. 8064 006 1514) – zemes vienību (zemes vienības kadastra apzīmējums 8064 006 1474) 0,4504 ha platībā – Inčukalnā, Inčukalna pagastā, Siguldas novadā, kas ierakstīts zemesgrāmatā uz valsts vārda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atsauci uz Valsts un pašvaldību īpašuma privatizācijas un privatizācijas sertifikātu izmantošanas pabeigšanas likuma 22. panta otro daļu, jo saskaņā ar minēto tiesību normu zemesgabala nomniekam ir tiesības prasīt attiecīgā apbūvētā zemesgabala nodošanu atsavināšanai, ja uz šā zemesgabala ir uzceltas un nodotas ekspluatācijā visas nomas līgumā paredzētās ēkas (būves) un īpašuma tiesības uz tām ir nostiprinātas zemesgrāmatā. Turklāt atsavināšanai paredzētās zemes nomnieks atbilstoši anotācijai norādītajam un Tiesību akta lietai pievienotajiem dokumentiem  ir izpildījis gan minēto likuma normu,  gan Ministru kabineta 2011. gada 7. janvāra rīkojuma Nr.7 "Par neapbūvēta valsts zemesgabala "Cūksilu meža masīvs" Inčukalna pagastā, Inčukalna novadā, daļas iznomāšanu" 3. punkta prasības, t. i., uz iznomātā zemesgabala ir uzceltas un nodotas ekspluatācijā visas nomas līgumā paredzētās kokskaidu granulu ražotnes vajadzībām nepieciešamās ēkas (būves) un īpašuma tiesības uz tām ir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tiesību akta projekta izstrādes pamatojumu ar atsauci uz Valsts un pašvaldību īpašuma privatizācijas un privatizācijas sertifikātu izmantošanas pabeigšanas likuma 22. panta otro daļu, jo saskaņā ar minēto tiesību normu zemesgabala nomniekam ir tiesības prasīt attiecīgā apbūvētā zemesgabala nodošanu atsavināšanai, ja uz šā zemesgabala ir uzceltas un nodotas ekspluatācijā visas nomas līgumā paredzētās ēkas (būves) un īpašuma tiesības uz tām ir nostiprinātas zemesgrāmatā. Turklāt atsavināšanai paredzētās zemes nomnieks atbilstoši anotācijai norādītajam un Tiesību akta lietai pievienotajiem dokumentiem  ir izpildījis gan minēto likuma normu,  gan Ministru kabineta 2011. gada 7. janvāra rīkojuma Nr.7 "Par neapbūvēta valsts zemesgabala "Cūksilu meža masīvs" Inčukalna pagastā, Inčukalna novadā, daļas iznomāšanu" 3. punkta prasības, t. i., uz iznomātā zemesgabala ir uzceltas un nodotas ekspluatācijā visas nomas līgumā paredzētās kokskaidu granulu ražotnes vajadzībām nepieciešamās ēkas (būves) un īpašuma tiesības uz tām ir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norādīts: "Pēc nekustamā īpašuma un nekustamā īpašuma Plānupes ielā 34 (kadastra Nr. 8064 006 1515) atsavināšanas un īpašumtiesību nostiprināšanas uz SIA "Graanul Pellets Energy" un SIA "Graanul Pellets" vārda tiks risināts jautājums par servitūta līguma noslēgšanu". Tiesiskai skaidrībai lūdzam precizēt informāciju par nodibināmo servitūtu, kā tas izdarīts saistītā Ministru kabineta rīkojuma projekta "Par valsts meža zemes Plānupes ielā 34, Inčukalnā, Inčukalna pagastā, Siguldas novadā atsavināšanu" (25-TA-402)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w:t>
            </w:r>
            <w:r w:rsidR="00000000" w:rsidRPr="00000000" w:rsidDel="00000000">
              <w:rPr>
                <w:rtl w:val="0"/>
              </w:rPr>
              <w:t xml:space="preserve"> </w:t>
            </w:r>
            <w:r w:rsidR="00000000" w:rsidRPr="00000000" w:rsidDel="00000000">
              <w:rPr>
                <w:b w:val="1"/>
                <w:rtl w:val="0"/>
              </w:rPr>
              <w:t xml:space="preserve">situācijas" </w:t>
            </w:r>
            <w:r w:rsidR="00000000" w:rsidRPr="00000000" w:rsidDel="00000000">
              <w:rPr>
                <w:rtl w:val="0"/>
              </w:rPr>
              <w:t xml:space="preserve">aprakstā norādīta tikai atsavināmā nekustamā īpašuma fiskālā kadastrālā vērtība pēc stāvokļa 2025. gada 1. janvārī. Vēršam uzmanību, ka saskaņā ar Nekustamā īpašuma valsts kadastra likuma Pārejas noteikumu 43.</w:t>
            </w:r>
            <w:r w:rsidR="00000000" w:rsidRPr="00000000" w:rsidDel="00000000">
              <w:rPr>
                <w:vertAlign w:val="superscript"/>
                <w:rtl w:val="0"/>
              </w:rPr>
              <w:t xml:space="preserve">1</w:t>
            </w:r>
            <w:r w:rsidR="00000000" w:rsidRPr="00000000" w:rsidDel="00000000">
              <w:rPr>
                <w:rtl w:val="0"/>
              </w:rPr>
              <w:t xml:space="preserve"> punktu Valsts zemes dienests no 2025. gada 1. janvāra līdz brīdim, kad sāk piemērot šo pārejas noteikumu 50. punktā minēto kadastrālo vērtību bāzi, Kadastra informācijas sistēmā katram kadastra objektam aprēķina un reģistrē divas spēkā esošas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fiskālo kadastrālo vērtību</w:t>
            </w:r>
            <w:r w:rsidR="00000000" w:rsidRPr="00000000" w:rsidDel="00000000">
              <w:rPr>
                <w:rtl w:val="0"/>
              </w:rPr>
              <w:t xml:space="preserve">, ko izmanto nodokļu, valsts nodevu un citu maksājumu valsts vai pašvaldības budžetā aprēķinam, izņemot maksas par zemes likumisko lietošanu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universālo kadastrālo vērtību</w:t>
            </w:r>
            <w:r w:rsidR="00000000" w:rsidRPr="00000000" w:rsidDel="00000000">
              <w:rPr>
                <w:rtl w:val="0"/>
              </w:rPr>
              <w:t xml:space="preserve">, ko izmanto šo pārejas noteikumu 43.1 punkta 1. apakšpunktā neminētām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anotācijā norādīt arī atsavināmā nekustamā īpašuma </w:t>
            </w:r>
            <w:r w:rsidR="00000000" w:rsidRPr="00000000" w:rsidDel="00000000">
              <w:rPr>
                <w:u w:val="single"/>
                <w:rtl w:val="0"/>
              </w:rPr>
              <w:t xml:space="preserve">universālo</w:t>
            </w:r>
            <w:r w:rsidR="00000000" w:rsidRPr="00000000" w:rsidDel="00000000">
              <w:rPr>
                <w:rtl w:val="0"/>
              </w:rPr>
              <w:t xml:space="preserve"> kadastrālo vērtību.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25-TA-557</w:t>
    </w:r>
    <w:r>
      <w:br/>
    </w:r>
    <w:r w:rsidR="00000000" w:rsidRPr="00000000" w:rsidDel="00000000">
      <w:rPr>
        <w:rtl w:val="0"/>
      </w:rPr>
      <w:t xml:space="preserve">Izdrukāts 27.03.2025.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25-TA-557</w:t>
    </w:r>
    <w:r>
      <w:br/>
    </w:r>
    <w:r w:rsidR="00000000" w:rsidRPr="00000000" w:rsidDel="00000000">
      <w:rPr>
        <w:rtl w:val="0"/>
      </w:rPr>
      <w:t xml:space="preserve">Izdrukāts 27.03.2025.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Atzinumi_25-TA-557.docx</dc:title>
</cp:coreProperties>
</file>

<file path=docProps/custom.xml><?xml version="1.0" encoding="utf-8"?>
<Properties xmlns="http://schemas.openxmlformats.org/officeDocument/2006/custom-properties" xmlns:vt="http://schemas.openxmlformats.org/officeDocument/2006/docPropsVTypes"/>
</file>