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24-TA-1408: Konceptuālā ziņojuma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konceptuālo ziņojumu “Par jauna akadēmiskās karjeras ietvara ieviešanu Latvijā”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jauna akadēmiskās karjeras ietvara ieviešanu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turpmākās Konceptuālā ziņojuma “Par jauna akadēmiskās karjeras ietvara ieviešanu Latvijā” versijās saglabāt tā 6. un 5.versijā (virzīta uz starpinstitūciju saskaņošanas sanāksmi) 4.sadaļā "Ietekme uz valsts budžetu" ietverto norādi, ka: </w:t>
            </w:r>
            <w:r w:rsidR="00000000" w:rsidRPr="00000000" w:rsidDel="00000000">
              <w:rPr>
                <w:i w:val="1"/>
                <w:rtl w:val="0"/>
              </w:rPr>
              <w:t xml:space="preserve">"Plānojot un ieviešot atbalsta pasākumus, to atbilstība tiks vērtēta Komercdarbības atbalsta kontroles likuma kontekstā. Ja vienlaikus izpildīsies visas šā likuma 5. pantā minētās komercdarbības atbalsta pazīmes, pasākumi tiks īstenoti, piemērojot attiecīgā komercdarbības atbalsta regulējuma nosacījumus."  </w:t>
            </w:r>
            <w:r w:rsidR="00000000" w:rsidRPr="00000000" w:rsidDel="00000000">
              <w:rPr>
                <w:rtl w:val="0"/>
              </w:rPr>
              <w:t xml:space="preserve">Vēršam uzmanību, ka augstskolu, koledžu un zinātnisko institūtu darbības var būt arī ar saimniecisku raksturu, tādējādi tām piešķiramais publiskais finansējums vērtējams komercdarbības atbalsta kontroles kontekstā.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24-TA-1408</w:t>
    </w:r>
    <w:r>
      <w:br/>
    </w:r>
    <w:r w:rsidR="00000000" w:rsidRPr="00000000" w:rsidDel="00000000">
      <w:rPr>
        <w:rtl w:val="0"/>
      </w:rPr>
      <w:t xml:space="preserve">Izdrukāts 29.09.2025. 14.51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24-TA-1408</w:t>
    </w:r>
    <w:r>
      <w:br/>
    </w:r>
    <w:r w:rsidR="00000000" w:rsidRPr="00000000" w:rsidDel="00000000">
      <w:rPr>
        <w:rtl w:val="0"/>
      </w:rPr>
      <w:t xml:space="preserve">Izdrukāts 29.09.2025. 14.51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Atzinumi_24-TA-1408.docx</dc:title>
</cp:coreProperties>
</file>

<file path=docProps/custom.xml><?xml version="1.0" encoding="utf-8"?>
<Properties xmlns="http://schemas.openxmlformats.org/officeDocument/2006/custom-properties" xmlns:vt="http://schemas.openxmlformats.org/officeDocument/2006/docPropsVTypes"/>
</file>