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M.1.1., M.1.2., 53.lpp. Iebilstam, ka tiek veikta jaunu uzdevumu deleģēšana un funkciju noteikšana pašvaldībām piesārņojošās darbības jomā.  Lai darbību veiktu, nepieciešami kompetenti speciālisti un ir  paredzama būtiska ietekme uz pašvaldības budžetu un resursiem.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89.lpp.: </w:t>
            </w:r>
            <w:r w:rsidR="00000000" w:rsidRPr="00000000" w:rsidDel="00000000">
              <w:rPr>
                <w:i w:val="1"/>
                <w:rtl w:val="0"/>
              </w:rPr>
              <w:t xml:space="preserve">Pašvaldības ar sliktu gaisa kvalitāti ir veikušas gaisa piesārņojuma izkliedes modelēšanu. Atbilstoši Apdzīvoto vietu un administratīvo teritoriju likuma pārejas noteikumu 17. punktam, 2021. gada pašvaldību vēlēšanās ievēlētā novada dome teritorijas plānojumu izstrādā un saistošos noteikumus par teritorijas plānojumu pieņem līdz 2025. gada 31. decembrim. Ja 2021. gada pašvaldību vēlēšanās ievēlētā novada dome teritorijas plānojumu apstiprinājusi līdz Gaisa aizsardzības likuma spēkā stāšanās brīdim, tad atbilstošs novērtējums veicams divu gadu laikā pēc likuma spēkā stāšanās un nepieciešamības gadījumā rosināmi grozījumi teritorijas attīstības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Gaisa aizsardzības likumu, tika panākta vienošanās, ka izmaiņas pašvaldībām  ar sliktu gaisa kvalitāti novērtējums būs jāveic, izstrādājot jaunu teritorijas plānojumu nevis jāgroza pieņemtais.  Lūdzam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73.lpp.,  M.5.3. Papildus finansējuma piešķiršana sākot no 2026. gada vai attiecīgu izmaiņu veikšana valsts nodokļu politikā 2028.-2031.gadam.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tiešām budžetā no 2026. gada tiks piešķirts papildus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M5.1., 73.lpp. - lūdzam precizēt termiņu (2023.gads).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lpp. tabulas 5 kolonna: Datu avots - LVĢMC un pašvaldību monitoringa stacijās veikto mērījumu rezultāti.  LVĢMC ziņošanai EK izmanto tikai valsts monitoringa sistēmā esošo GMS datus, tādēļ lūdzam svītrot vārdu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M.4.1., M.4.2. - lūdzu precizēt termiņu, jo 2025. gads jau drīz beigsies.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M.7.2.2. Ierosinām izvērtēt iespēju izveidot mehānismu, kas uzliktu par pienākumu veidot zaļos koridorus gar valsts galvenajiem autoceļoem apdzīvotās vietās. Piemēram, Ādažu novadā būtu ierobežojams gaisa piesārņojums  no transporta plūsmas pa autoceļu A1 Rīga-Ainaži. Šis ceļš ir VSIA "Latvijas valst ceļi" apssaimniekošanā. Secīgi - būtu jāparedz mehānisms, kas uzliktu par obligātu pienākumu veidot zaļos koridorus apdzīvotu vietu tuvumā ceļa abās pusēs. Zaļie stādījumi absorbētu gaisa piesārņojumu, uzlabotu gaisa kvalitāti un papildus mazinātu trokšņa piesārņojumu.  Pašvaldība ar iekasēto ceļa nodevu finansējumu (M 5.1.) šo nevarēs panākt. Papildus zaļumstādījumu izveidi ierobežo inženierkomunikāciju aizsargjoslu aprobežojumi, kas arī būtu risināms jautājums gaisa kvalitātes uzlabošanā jebkurā pašvaldībā.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apdzīvoto vietu teritorijā zaļumstādījumu atjaunošanu arī būtiski ierobežo inženierkomunikāciju aizsargjoslas.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M.1.2.1. un M.7.2.3.  - lūdzam precizēt atbildīgās institūcijas no "pašvaldības" uz "Latvijas valstspilsētu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M.8.4., 90.lpp. Uzskatām, ka kā līdzatbildīgā institūcijai jābūt arī Autotransporta direkcijai, kas ir vienotas valsts politikas realizētāja pasažieru un kravu pārvadājumu jomā. Pamatojums-  uz darbu Rīgā var braukt ne tikai ar personīgo auto, bet arī ar sabiedrisko transportu, tādējādi samazinot Rīgā iebraucošo automašīnu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M.7.1.1., 81. lpp. - ierisinām norādīt, ka nepieciešama Kronvalda stacijas pārcelšana (jaunā teritorija jau ir iznomāta LVĢMC)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lpp. 1) Deleģēt pašvaldībām tiesības saskaņā ar normatīvajos aktos noteiktajā kārtībā izstrādātu un apstiprinātu pašvaldības gaisa kvalitātes uzlabošanas rīcības plānu izdot saistošos noteikumus, kas noteiktās teritorijās nosaka ierobežojumus atsevišķu veidu piesārņojošo darbību veikšanai, prasības par papildu pasākumu veikšanu vai stingrākas prasības attiecībā uz pieļaujamo gaisa piesārņojuma līmeni un monitoringa veikšanu kā to noteicis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vai vienmēr nepieciešami atsevišķi saistošie noteikumi vai prasības var tikt iestrādātas TIAN (piem., RTIAN ir jau prasības piem., par putošiem materiāliem).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M1.2.2. Efektivizēt esošo atbalsta programmu izmantošanu, lai palielinātu CSAS un bezemisiju AER īpatsvaru teritorijās ar sliktu gaisa kvalitāti. Ņemot vērā, ka biomasas sadedzināšanas iekārtas nav vēlamas teritorijās, kur ir PM 2.5 pārsniegumi,  izstrādājot atbalsta programmas AER ierīkošanai, ierosinām izvērtēt iespēju noteikt, ka prioritāri atbalstāmas ir apkures iekārtu uzstādīšana teritorijās ar PM 2.5 pārsniegumiem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nodaļā ierosinām norādīt, ka likums “Par piesārņojumu” tiek pārstrādāts.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16.12.2025.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16.12.2025.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