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projekta pasi kā Ministru kabineta rīkojuma projekta pielikumu Nr.1.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iekļaut Ministru kabineta rīkojuma projekta 6.punktu, kurā tiek noteikts projekta īstenošanas termiņš, ņemot vērā, ka Ministru kabineta 04.06.2024. noteikumu Nr. 338 "</w:t>
            </w:r>
            <w:r w:rsidR="00000000" w:rsidRPr="00000000" w:rsidDel="00000000">
              <w:rPr>
                <w:i w:val="1"/>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w:t>
            </w:r>
            <w:r w:rsidR="00000000" w:rsidRPr="00000000" w:rsidDel="00000000">
              <w:rPr>
                <w:rtl w:val="0"/>
              </w:rPr>
              <w:t xml:space="preserve">36.punktā noteiktais maksimālais termiņš ir 3 gadi, ja ar Ministru kabineta lēmumu netiek noteikts cits termiņš.</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uzaicināt Pilsonības un migrācijas lietu pārvaldi iesniegt projekta iesniegumu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2.punktā aizstāt “Viedās administrācijas un reģionālās attīstības ministrija” uz “Centrālā finanšu un līgumu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(turpmāk - Projekts) pasi (pielikumā) un Projekta izmaksas – Eiropas Reģionālā attīstības fonda finansējumu 8 500 000 euro apmērā un valsts budžeta finansējumu 1 500 000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1. punktu ar vārdiem "...un iekļaut 1.3.1.1. pasākuma atbalstāmo projektu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anotācijā pie 1.3. punkta jautājuma “Vai ir izvērtēts prasību un izmaksu samērīgums pret ieguvumiem?” sniegto atbildi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7.sadaļā iekļaut tās prognozējamās vērtības, kas tiks par pamatu izmantotas projekta sociālekonomiskā lietderīguma aprēķināšanai.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5.2.1. sadaļas kolonnā “Lietotāju skaits” norādīt iestāžu skaitu atbilstoši pases skaidrojumiem, papildu pievienojot norādi par katras institūcijas darbinieku skaitu. Vienlaicīgi aicinām pievienot atsauci (*), ka 5.2. punktā norādītie lietotāji netiek ieskaitīti 1.3.1.1. pasākuma rezultāta rādītāja “jaunu un modernizētu publisko digitālo pakalpojumu, produktu un procesu lietotāji” vērtībā, kā arī atsauci (*), ka projekta kopējais finansējums netiek ieskaitīts 1.3.1.1.pasākuma iznākuma rādītāja “saimnieciskās darbības veicējiem izstrādāto digitālo pakalpojumu, produktu un procesu vērtība” vērtībā.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pasē aicinām iekļaut 4.2. sadaļu “Termiņš” un norādīt paredzēto projekta īstenošanu </w:t>
            </w:r>
            <w:r w:rsidR="00000000" w:rsidRPr="00000000" w:rsidDel="00000000">
              <w:rPr>
                <w:b w:val="1"/>
                <w:rtl w:val="0"/>
              </w:rPr>
              <w:t xml:space="preserve">mēnešos</w:t>
            </w:r>
            <w:r w:rsidR="00000000" w:rsidRPr="00000000" w:rsidDel="00000000">
              <w:rPr>
                <w:rtl w:val="0"/>
              </w:rPr>
              <w:t xml:space="preserve">. Vienlaicīgi skaidrojam, ka projekta pasē iekļautais skaidrojums nesniedz pilnvērtīgu skaidrojumu par nepieciešamību paredzēt tik ilgu īstenošanas termiņu (ņemot vērā projekta steidzamību). Lūdzam izvērst skaidrojumu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3.3.1. sadaļā aicinām precizēt numerāciju un vienlaicīgi pārskatīt 3. ieguvumu, ņemot vērā, ka mērāmais rādītājs ir procenti, bet vērtības izteiktas nedēļās. Aicinām vienādot.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13.01.2025. 23.08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13.01.2025. 23.08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Atzinumi_24-TA-2882.docx</dc:title>
</cp:coreProperties>
</file>

<file path=docProps/custom.xml><?xml version="1.0" encoding="utf-8"?>
<Properties xmlns="http://schemas.openxmlformats.org/officeDocument/2006/custom-properties" xmlns:vt="http://schemas.openxmlformats.org/officeDocument/2006/docPropsVTypes"/>
</file>