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22-TA-583: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Noteikumu projekts "Noteikumi par atkritumu apsaimniekošanas reģioniem"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5. punktam projekta 2. un 3. punktā pārņemts: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w:t>
            </w:r>
            <w:r w:rsidR="00000000" w:rsidRPr="00000000" w:rsidDel="00000000">
              <w:rPr>
                <w:b w:val="1"/>
                <w:rtl w:val="0"/>
              </w:rPr>
              <w:t xml:space="preserve"> </w:t>
            </w:r>
            <w:r w:rsidR="00000000" w:rsidRPr="00000000" w:rsidDel="00000000">
              <w:rPr>
                <w:u w:val="single"/>
                <w:rtl w:val="0"/>
              </w:rPr>
              <w:t xml:space="preserve">Eiropas Parlamenta un Padomes 2018. gada 30. maija direktīvas 2018/850/ES, ar ko groza Direktīvu 1999/31/EK par atkritumu poligoniem</w:t>
            </w:r>
            <w:r w:rsidR="00000000" w:rsidRPr="00000000" w:rsidDel="00000000">
              <w:rPr>
                <w:rtl w:val="0"/>
              </w:rPr>
              <w:t xml:space="preserve"> (turpmāk – Direktīva 2018/850/ES) </w:t>
            </w:r>
            <w:r w:rsidR="00000000" w:rsidRPr="00000000" w:rsidDel="00000000">
              <w:rPr>
                <w:u w:val="single"/>
                <w:rtl w:val="0"/>
              </w:rPr>
              <w:t xml:space="preserve">1. panta 4. punkta “d” apakšpunkts</w:t>
            </w:r>
            <w:r w:rsidR="00000000" w:rsidRPr="00000000" w:rsidDel="00000000">
              <w:rPr>
                <w:rtl w:val="0"/>
              </w:rPr>
              <w:t xml:space="preserve">, kas paredz, ka </w:t>
            </w:r>
            <w:r w:rsidR="00000000" w:rsidRPr="00000000" w:rsidDel="00000000">
              <w:rPr>
                <w:i w:val="1"/>
                <w:rtl w:val="0"/>
              </w:rPr>
              <w:t xml:space="preserve">"Dalībvalstis veic vajadzīgos pasākumus, lai nodrošinātu, ka līdz 2035. gadam poligonos apglabāto sadzīves atkritumu īpatsvars ir samazinājies līdz 10 % no kopējā radīto sadzīves atkritumu daudzuma (pēc svara) vai ir vēl mazāks." </w:t>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w:t>
            </w:r>
            <w:r w:rsidR="00000000" w:rsidRPr="00000000" w:rsidDel="00000000">
              <w:rPr>
                <w:b w:val="1"/>
                <w:rtl w:val="0"/>
              </w:rPr>
              <w:t xml:space="preserve"> </w:t>
            </w:r>
            <w:r w:rsidR="00000000" w:rsidRPr="00000000" w:rsidDel="00000000">
              <w:rPr>
                <w:u w:val="single"/>
                <w:rtl w:val="0"/>
              </w:rPr>
              <w:t xml:space="preserve">Eiropas Parlamenta un Padomes 2018. gada 30 .maija direktīvas 2018/851/ES, ar kuru groza Direktīvu 2008/98/EK par atkritumiem</w:t>
            </w:r>
            <w:r w:rsidR="00000000" w:rsidRPr="00000000" w:rsidDel="00000000">
              <w:rPr>
                <w:rtl w:val="0"/>
              </w:rPr>
              <w:t xml:space="preserve"> (turpmāk – Direktīva 2018/851/ES) </w:t>
            </w:r>
            <w:r w:rsidR="00000000" w:rsidRPr="00000000" w:rsidDel="00000000">
              <w:rPr>
                <w:u w:val="single"/>
                <w:rtl w:val="0"/>
              </w:rPr>
              <w:t xml:space="preserve">1. panta 12. punkta c) apakšpunkts</w:t>
            </w:r>
            <w:r w:rsidR="00000000" w:rsidRPr="00000000" w:rsidDel="00000000">
              <w:rPr>
                <w:rtl w:val="0"/>
              </w:rPr>
              <w:t xml:space="preserve">, kas paredz, ka </w:t>
            </w:r>
            <w:r w:rsidR="00000000" w:rsidRPr="00000000" w:rsidDel="00000000">
              <w:rPr>
                <w:i w:val="1"/>
                <w:rtl w:val="0"/>
              </w:rPr>
              <w:t xml:space="preserve">“Lai sasniegtu atbilstību šīs direktīvas mērķiem un Eiropā veidotu aprites ekonomiku ar augstu resursu efektivitātes līmeni, dalībvalstis veic vajadzīgos pasākumus, lai sasniegtu šādus mērķus:"</w:t>
            </w:r>
            <w:r w:rsidR="00000000" w:rsidRPr="00000000" w:rsidDel="00000000">
              <w:rPr>
                <w:rtl w:val="0"/>
              </w:rPr>
              <w:t xml:space="preserve">, </w:t>
            </w:r>
            <w:r w:rsidR="00000000" w:rsidRPr="00000000" w:rsidDel="00000000">
              <w:rPr>
                <w:u w:val="single"/>
                <w:rtl w:val="0"/>
              </w:rPr>
              <w:t xml:space="preserve">un tā ii) apakšpunkts</w:t>
            </w:r>
            <w:r w:rsidR="00000000" w:rsidRPr="00000000" w:rsidDel="00000000">
              <w:rPr>
                <w:rtl w:val="0"/>
              </w:rPr>
              <w:t xml:space="preserve">, kur noteikts, ka </w:t>
            </w:r>
            <w:r w:rsidR="00000000" w:rsidRPr="00000000" w:rsidDel="00000000">
              <w:rPr>
                <w:i w:val="1"/>
                <w:rtl w:val="0"/>
              </w:rPr>
              <w:t xml:space="preserve">“c) līdz 2025. gadam atkārtotai izmantošanai sagatavoto un pārstrādāto sadzīves atkritumu apjomu palielināt vismaz līdz 55 % pēc masas; d) līdz 2030. gadam atkārtotai izmantošanai sagatavoto un pārstrādāto sadzīves atkritumu apjomu palielināt vismaz līdz 60 % pēc masas; e) līdz 2035. gadam atkārtotai izmantošanai sagatavoto un pārstrādāto sadzīves atkritumu apjomu palielināt vismaz līdz 65 % pēc masas.”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 punktā noteikti pieci atkritumu apsaimniekošanas reģioni, savukārt no 3. punkta un pielikuma izriet šajos reģionos ietilpstošās administratīvās teritorijas. Attiecīgi minētās projekta normas nenodrošina augstāk norādīto Direktīvas 2018/850/ES un Direktīvas 2018/851/ES tiesību normu pārņemšanu un šo direktīvas normu mērķu sasniegšanu. Tieslietu ministrijai nav skaidrs, kā norādītās Eiropas Savienības tiesību normas tiek ieviestas projektā, jo projektā nav noregulēti Eiropas Savienības tiesību aktos noteiktie atkritumu apjomu samazinājumi. Ievērojot minēto, lūdzam veikt nepieciešamos labojumus anotācijā un/ vai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"Noteikumi par atkritumu apsaimniekošanas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nosaukumu atbilstoši Ministru kabineta 2009. gada 3. februāra noteikumu Nr. 108 "Normatīvo aktu projektu sagatavošanas noteikumi" 91. un 92.punktā noteiktajam, ka noteikumu projekta nosaukumu veido no vārdiem, kas atklāj noteikumu saturu, un tajā iekļauj vārdu “noteikumi”, “nolikums”, “kārtība” vai “prasības”.  Ja, izmantojot iepriekš minēto paņēmienu, nav iespējams izveidot stilistiski pareizu noteikumu projekta nosaukumu, to sāk ar vārdiem “noteikumi par” un noslēdz ar vārdiem, kas atklāj noteikumu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nosaukums sanāktu "Atkritumu apsaimniekošanas reģionu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5. punkta 1. tabulas sadaļā "Cita informācija", atspoguļojot katra Eiropas Savienības tiesību akta ieviešanu, ietverot papildus norādes, ka </w:t>
            </w:r>
            <w:r w:rsidR="00000000" w:rsidRPr="00000000" w:rsidDel="00000000">
              <w:rPr>
                <w:u w:val="single"/>
                <w:rtl w:val="0"/>
              </w:rPr>
              <w:t xml:space="preserve">visas to tiesību normas ir ieviestas</w:t>
            </w:r>
            <w:r w:rsidR="00000000" w:rsidRPr="00000000" w:rsidDel="00000000">
              <w:rPr>
                <w:rtl w:val="0"/>
              </w:rPr>
              <w:t xml:space="preserve">, tādā veidā skaidri un nepārprotami norādot, ka Latvija ir pilnībā ieviesusi konkrētos Eiropas Savienības tiesību aktus un izpildījusi savas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anotācijas 5. punkta 1. tabulas sadaļā "Cita informācija" ietverto norādi uz "Direktīvas 2008/98/EK normu transponēšanu", izvērtējot kāpēc tiek ietverts skaidrojums par citu "Direktīvas 2008/98/EK" tiesību normu ieviešanu, ja ar projektu, atbilstoši anotācijā sniegtajai informācijai, tiek ieviestas tikai Direktīva 2018/850/ES un Direktīva 2018/851/ES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nepieciešamos labojumus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 punkta 1. tabulā, analizējot tiesību akta projekta atbilstība Eiropas Savienības tiesību aktiem, izveidotas divas sadaļas par attiecināmajiem Eiropas Savienības tiesību aktiem. Abās sadaļās kā attiecināmais Eiropas Savienības tiesību akts norādīts "Direktīva 2018/850/ES", norādām, ka otrajā sadaļā šķietami jāattiecina "Direktīva 2018/851/ES". 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22-TA-583</w:t>
    </w:r>
    <w:r>
      <w:br/>
    </w:r>
    <w:r w:rsidR="00000000" w:rsidRPr="00000000" w:rsidDel="00000000">
      <w:rPr>
        <w:rtl w:val="0"/>
      </w:rPr>
      <w:t xml:space="preserve">Izdrukāts 21.04.2023. 22.28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22-TA-583</w:t>
    </w:r>
    <w:r>
      <w:br/>
    </w:r>
    <w:r w:rsidR="00000000" w:rsidRPr="00000000" w:rsidDel="00000000">
      <w:rPr>
        <w:rtl w:val="0"/>
      </w:rPr>
      <w:t xml:space="preserve">Izdrukāts 21.04.2023. 22.28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Atzinumi_22-TA-583.docx</dc:title>
</cp:coreProperties>
</file>

<file path=docProps/custom.xml><?xml version="1.0" encoding="utf-8"?>
<Properties xmlns="http://schemas.openxmlformats.org/officeDocument/2006/custom-properties" xmlns:vt="http://schemas.openxmlformats.org/officeDocument/2006/docPropsVTypes"/>
</file>