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19. jūnija noteikumos Nr. 404 "Kārtība, kādā aprēķina un maksā dabas resursu nodokli, izsniedz dabas resursu lietošanas atļauju un auditē apsaimniekošanas sistēmas"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nav iekļauta informācija par Valsts ieņēmumu dienesta izdevumiem izmaiņu veikšanai iestādes informāciju sistēmās, ņemot vērā tiesību akta plānotos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aizpildīt anotācijas 3. sadaļu. Informāciju norādīt kolonnās (saskaņā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1.Budžeta ieņēmumi,1.1.valsts pamatbudžets, tai skaitā ieņēmumi no maksas pakalpojumiem un citi pašu ieņēmumi, 2.Budžeta izdevumi, 2.1.valsts pamatbudžets - 2024.gads summa – 514 741 EUR; 2025.g un turpmāk – 51 475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anotācijas 3.sadaļas lauku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izmaiņu veikšanai Valsts ieņēmumu dienesta informācijas sistēmā nepieciešamais finansējums 2024.gadā 514 741 EUR apmērā, kā arī informācijas sistēmas uzturēšanas izdevumu segšanai 2025.gadā un turpmāk ik gadu 51 475 EUR apmērā, tiks nodrošināts Finanšu ministrijas budžeta programmas 33.00.00 “Valsts ieņēmumu un muitas politikas nodrošināšana” piešķirtā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Birša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iekārtas operators veic C kategorijas piesārņojošas darbības nozarē, par kuru vides aizsardzības normatīvajos aktos nav noteiktu nosacījumu un nav arī iespējams aprēķināt piesārņojošo vielu apjomu, nodokļa maksājumu atbilstoši likuma 15. panta piektajai daļai norāda pārskata (1. pielikums) 2. rindas 4. ailē pretī rindai par vides piesārņošanu.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nepieciešams papildināt ar jaunu punktu, kurā noteikumu 42.punkts izteikts jaunā redakcijā. Mūsuprāt pārskatā jāparedz iespēja maksājumu atbilstoši likuma 15. panta piektajai daļai norādīt atsevišķā rindā "Gada maksājums par C kategorijas piesārņojumu". Precizēta 1.pielikuma redakcija tiks nosūtīta VARAM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Kucina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nodokļa maksātājs, kurš maksā nodokli par iepakojumu un kuram atbilstoši vides aizsardzības normatīvajiem aktiem nav jāveic izlietotā iepako­juma pārstrāde un reģenerācija, nevar nodrošināt iepakojuma materiāla veida un svara pamatošanu ar uzskaites dokumentiem un saskaņā ar likumu maksā nodokli - 120 </w:t>
            </w:r>
            <w:r w:rsidR="00000000" w:rsidRPr="00000000" w:rsidDel="00000000">
              <w:rPr>
                <w:i w:val="1"/>
                <w:rtl w:val="0"/>
              </w:rPr>
              <w:t xml:space="preserve">euro</w:t>
            </w:r>
            <w:r w:rsidR="00000000" w:rsidRPr="00000000" w:rsidDel="00000000">
              <w:rPr>
                <w:rtl w:val="0"/>
              </w:rPr>
              <w:t xml:space="preserve"> gadā, viņš šo nodokļa summu norāda pārskata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6.ailē pretī rindai par preču un izstrādājumu iepakojumu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1.pārskatā nav rindas "Preču un izstrādājumu iepakojums kopā". Mūsuprāt pārskatā jāizveido jauna rinda "Gada maksājums par iepakojumu". Precizēta 1.pielikuma redakcija tiks nosūtīta VARAM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Kucina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nodošanas publiskajā apspriešanā TAP, ir notikušas sanāksmes ar Valsts vides dienesta pārstāvjiem, lai vienotos par pārskata optimālāko risinājumu. Ņemot vērā minēto, iebilstam pret noteikumu projekta 1.pielikumu šādā redakcijā. Precizēta 1.pielikuma redakcija tiks nosūtīta VARAM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Kucina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23-TA-923</w:t>
    </w:r>
    <w:r>
      <w:br/>
    </w:r>
    <w:r w:rsidR="00000000" w:rsidRPr="00000000" w:rsidDel="00000000">
      <w:rPr>
        <w:rtl w:val="0"/>
      </w:rPr>
      <w:t xml:space="preserve">Izdrukāts 29.09.2023.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23-TA-923</w:t>
    </w:r>
    <w:r>
      <w:br/>
    </w:r>
    <w:r w:rsidR="00000000" w:rsidRPr="00000000" w:rsidDel="00000000">
      <w:rPr>
        <w:rtl w:val="0"/>
      </w:rPr>
      <w:t xml:space="preserve">Izdrukāts 29.09.2023.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Atzinumi_23-TA-923.docx</dc:title>
</cp:coreProperties>
</file>

<file path=docProps/custom.xml><?xml version="1.0" encoding="utf-8"?>
<Properties xmlns="http://schemas.openxmlformats.org/officeDocument/2006/custom-properties" xmlns:vt="http://schemas.openxmlformats.org/officeDocument/2006/docPropsVTypes"/>
</file>