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nomas maksu nosaka, pusēm savstarpēji vienojoties, bet ne mazāku, kā paredzēts citos normatīvajos aktos par valstij piederošās vai piekrītošās zemes iznomāšanu.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ka Dzelzceļa likuma 6.pantā minētais valsts publiskās lietošanas dzelzceļa infrastruktūras pārvaldītājs zemi iznomā </w:t>
            </w:r>
            <w:r w:rsidR="00000000" w:rsidRPr="00000000" w:rsidDel="00000000">
              <w:rPr>
                <w:u w:val="single"/>
                <w:rtl w:val="0"/>
              </w:rPr>
              <w:t xml:space="preserve">atbilstoši publiskas personas zemes nomas un apbūves tiesību spēkā esošajam tiesiskajam regulējumam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3.punktu </w:t>
            </w:r>
            <w:r w:rsidR="00000000" w:rsidRPr="00000000" w:rsidDel="00000000">
              <w:rPr>
                <w:u w:val="single"/>
                <w:rtl w:val="0"/>
              </w:rPr>
              <w:t xml:space="preserve">zemes nomas maksu nosaka, pusēm savstarpēji vienojoties</w:t>
            </w:r>
            <w:r w:rsidR="00000000" w:rsidRPr="00000000" w:rsidDel="00000000">
              <w:rPr>
                <w:rtl w:val="0"/>
              </w:rPr>
              <w:t xml:space="preserve">, bet ne mazāku, kā paredzēts citos normatīvajos aktos par valstij piederošās vai piekrītošās zemes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minētajiem noteikumu projekta punktiem izriet, ka zemesgabala publiskās lietošanas dzelzceļa infrastruktūras zemes nodalījuma joslā nomas maksas noteikšana netiek veikta saskaņā ar Ministru kabineta 2018.gada 19.jūnija noteikumos Nr.350 "Publiskas personas zemes nomas un apbūves tiesības noteikumi" (turpmāk – MK noteikumi Nr.350) paredzēto kārtību, bet gan pušu savstarpējās vienošanās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ar skaidrojumu, no kura secināms, ka arī nomas maksas noteikšanai tiek piemērota MK noteikumos Nr.350 paredzētā kārtība </w:t>
            </w:r>
            <w:r w:rsidR="00000000" w:rsidRPr="00000000" w:rsidDel="00000000">
              <w:rPr>
                <w:i w:val="1"/>
                <w:rtl w:val="0"/>
              </w:rPr>
              <w:t xml:space="preserve">(</w:t>
            </w:r>
            <w:r w:rsidR="00000000" w:rsidRPr="00000000" w:rsidDel="00000000">
              <w:rPr>
                <w:i w:val="1"/>
                <w:u w:val="single"/>
                <w:rtl w:val="0"/>
              </w:rPr>
              <w:t xml:space="preserve">zemes nomas maksa tiek noteikta ņemot vērā MK noteikumus Nr.350</w:t>
            </w:r>
            <w:r w:rsidR="00000000" w:rsidRPr="00000000" w:rsidDel="00000000">
              <w:rPr>
                <w:i w:val="1"/>
                <w:rtl w:val="0"/>
              </w:rPr>
              <w:t xml:space="preserve">, kuros ir atrunāta zemesgabala minimālā maksa, t.i., 5.punktā noteikts, ka zemesgabala minimālā maksa vai neapbūvēta zemesgabala apbūves tiesības minimālā maksa gadā ir 28 euro, savukārt, </w:t>
            </w:r>
            <w:r w:rsidR="00000000" w:rsidRPr="00000000" w:rsidDel="00000000">
              <w:rPr>
                <w:i w:val="1"/>
                <w:u w:val="single"/>
                <w:rtl w:val="0"/>
              </w:rPr>
              <w:t xml:space="preserve">attiecībā uz apbūvēta zemesgabala nomas maksu 17.punkts nosaka, ka maksa gadā ir 1,5% no zemesgabala kadastrālās vērtība</w:t>
            </w:r>
            <w:r w:rsidR="00000000" w:rsidRPr="00000000" w:rsidDel="00000000">
              <w:rPr>
                <w:i w:val="1"/>
                <w:rtl w:val="0"/>
              </w:rPr>
              <w:t xml:space="preserve"> (bet ne mazāka par šo noteikumu 5.punktā minēto). Kā arī norādīts, ka papildus katrā konkrētā gadījumā tiek izvērtēts zemesgabala plānotais lietošanas mērķis, piemēram, tas var būt komercdarbībai - kafijas automātu izvietošanai, kiosku izvietošanai, kokmateriālu kraušanas laukuma izmantošanai un ka šādos gadījumos attiecībā uz nomas maksas noteikšanu tiek piemēroti MK noteikumi Nr.350 un ņemtas vērā Publiskas personas finanšu līdzekļu un mantas izšķērdēšanas novēršanas likuma normas, kas nosaka, ka publiska persona, kā arī kapitālsabiedrība rīkojas ar finanšu līdzekļiem un mantu lietderīgi, t.i., manta nododama lietošanā citai personai par iespējami augstāku cenu un </w:t>
            </w:r>
            <w:r w:rsidR="00000000" w:rsidRPr="00000000" w:rsidDel="00000000">
              <w:rPr>
                <w:i w:val="1"/>
                <w:u w:val="single"/>
                <w:rtl w:val="0"/>
              </w:rPr>
              <w:t xml:space="preserve">līdz ar to zemesgabala nomnieks tiek noskaidrots rakstiskā vai mutiskā izsolē un nomas līgums par neapbūvēta zemesgabala nomu tiek slēgts ar pretendentu, kurš atbilst Pārvaldītāja nosacījumiem un ir piedāvājis augstāko nomas maksu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Nr.350 2.6.apakšpunktam šie noteikumi </w:t>
            </w:r>
            <w:r w:rsidR="00000000" w:rsidRPr="00000000" w:rsidDel="00000000">
              <w:rPr>
                <w:u w:val="single"/>
                <w:rtl w:val="0"/>
              </w:rPr>
              <w:t xml:space="preserve">neattiecas uz zemesgabala iznomāšanu publiskās lietošanas dzelzceļa infrastruktūras zemes nodalījuma joslā, ja publiskās lietošanas dzelzceļa infrastruktūras zemes nodalījuma joslas lietošanas noteikumi paredz citu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publiskās lietošanas dzelzceļa infrastruktūras zemes nodalījuma joslas iznomāšanai ir piemērojama MK noteikumos Nr.350 paredzētā vispārējā kārtība </w:t>
            </w:r>
            <w:r w:rsidR="00000000" w:rsidRPr="00000000" w:rsidDel="00000000">
              <w:rPr>
                <w:u w:val="single"/>
                <w:rtl w:val="0"/>
              </w:rPr>
              <w:t xml:space="preserve">tikai tiktāl cik noteikumu projektā nav paredzēta cita (speciālā)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 noteikumu projekta 2.un 3.punkta un anotācijā sniegtās informācijas nav skaidrs (veidojas pretruna) ciktāl publiskās lietošanas dzelzceļa infrastruktūras zemes nodalījuma joslas iznomāšanai ir piemērojami MK noteikumu Nr.350 nosacījumi un kāda ir noteikumu projektā paredzētā speciālā kārtība, kas ir atšķirīga no MK noteikumos Nr.350 paredzētās.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pārskatīt un precizēt noteikumu projektu un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kādā procesā tiks panākta noteikumu projekta 3.punktā paredzētā pušu savstarpējā vienošanās par zemes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05.01.2023.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05.01.2023.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