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ECB6B" w14:textId="39903EEC" w:rsidR="00AF4EB8" w:rsidRDefault="00AF4EB8" w:rsidP="004160D8">
      <w:pPr>
        <w:spacing w:after="0"/>
        <w:jc w:val="right"/>
        <w:rPr>
          <w:rFonts w:ascii="Georgia" w:hAnsi="Georgia" w:cs="Times New Roman"/>
          <w:b/>
          <w:bCs/>
          <w:sz w:val="20"/>
          <w:szCs w:val="20"/>
          <w:lang w:val="lv-LV"/>
        </w:rPr>
      </w:pPr>
      <w:bookmarkStart w:id="0" w:name="_GoBack"/>
      <w:bookmarkEnd w:id="0"/>
      <w:r>
        <w:rPr>
          <w:i/>
          <w:noProof/>
        </w:rPr>
        <w:drawing>
          <wp:anchor distT="0" distB="0" distL="114300" distR="114300" simplePos="0" relativeHeight="251659264" behindDoc="0" locked="0" layoutInCell="1" allowOverlap="1" wp14:anchorId="16906E93" wp14:editId="21BFAD3B">
            <wp:simplePos x="0" y="0"/>
            <wp:positionH relativeFrom="column">
              <wp:posOffset>3774440</wp:posOffset>
            </wp:positionH>
            <wp:positionV relativeFrom="paragraph">
              <wp:posOffset>-455765</wp:posOffset>
            </wp:positionV>
            <wp:extent cx="2359171" cy="981621"/>
            <wp:effectExtent l="0" t="0" r="3175"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cil2020-raise-the-bar_v3-transparent.png"/>
                    <pic:cNvPicPr/>
                  </pic:nvPicPr>
                  <pic:blipFill rotWithShape="1">
                    <a:blip r:embed="rId8" cstate="print">
                      <a:extLst>
                        <a:ext uri="{28A0092B-C50C-407E-A947-70E740481C1C}">
                          <a14:useLocalDpi xmlns:a14="http://schemas.microsoft.com/office/drawing/2010/main" val="0"/>
                        </a:ext>
                      </a:extLst>
                    </a:blip>
                    <a:srcRect r="5760"/>
                    <a:stretch/>
                  </pic:blipFill>
                  <pic:spPr bwMode="auto">
                    <a:xfrm>
                      <a:off x="0" y="0"/>
                      <a:ext cx="2359171" cy="9816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95387B" w14:textId="77777777" w:rsidR="00AF4EB8" w:rsidRDefault="00AF4EB8" w:rsidP="004160D8">
      <w:pPr>
        <w:spacing w:after="0"/>
        <w:jc w:val="right"/>
        <w:rPr>
          <w:rFonts w:ascii="Georgia" w:hAnsi="Georgia" w:cs="Times New Roman"/>
          <w:b/>
          <w:bCs/>
          <w:sz w:val="20"/>
          <w:szCs w:val="20"/>
          <w:lang w:val="lv-LV"/>
        </w:rPr>
      </w:pPr>
    </w:p>
    <w:p w14:paraId="4F581C44" w14:textId="77777777" w:rsidR="00AF4EB8" w:rsidRDefault="00AF4EB8" w:rsidP="004160D8">
      <w:pPr>
        <w:spacing w:after="0"/>
        <w:jc w:val="right"/>
        <w:rPr>
          <w:rFonts w:ascii="Georgia" w:hAnsi="Georgia" w:cs="Times New Roman"/>
          <w:b/>
          <w:bCs/>
          <w:sz w:val="20"/>
          <w:szCs w:val="20"/>
          <w:lang w:val="lv-LV"/>
        </w:rPr>
      </w:pPr>
    </w:p>
    <w:p w14:paraId="56CE7DDA" w14:textId="6949F9A4" w:rsidR="00AF4EB8" w:rsidRDefault="00AF4EB8" w:rsidP="00AF4EB8">
      <w:pPr>
        <w:spacing w:after="0"/>
        <w:rPr>
          <w:rFonts w:ascii="Times New Roman" w:hAnsi="Times New Roman" w:cs="Times New Roman"/>
          <w:sz w:val="24"/>
          <w:szCs w:val="24"/>
          <w:lang w:val="lv-LV"/>
        </w:rPr>
      </w:pPr>
      <w:r w:rsidRPr="00AF4EB8">
        <w:rPr>
          <w:rFonts w:ascii="Times New Roman" w:hAnsi="Times New Roman" w:cs="Times New Roman"/>
          <w:sz w:val="24"/>
          <w:szCs w:val="24"/>
          <w:lang w:val="lv-LV"/>
        </w:rPr>
        <w:t xml:space="preserve">Rīgā, 2020. gada </w:t>
      </w:r>
      <w:r w:rsidR="00564D62">
        <w:rPr>
          <w:rFonts w:ascii="Times New Roman" w:hAnsi="Times New Roman" w:cs="Times New Roman"/>
          <w:sz w:val="24"/>
          <w:szCs w:val="24"/>
          <w:lang w:val="lv-LV"/>
        </w:rPr>
        <w:t>21</w:t>
      </w:r>
      <w:r w:rsidRPr="00AF4EB8">
        <w:rPr>
          <w:rFonts w:ascii="Times New Roman" w:hAnsi="Times New Roman" w:cs="Times New Roman"/>
          <w:sz w:val="24"/>
          <w:szCs w:val="24"/>
          <w:lang w:val="lv-LV"/>
        </w:rPr>
        <w:t xml:space="preserve">. </w:t>
      </w:r>
      <w:r w:rsidR="00917642">
        <w:rPr>
          <w:rFonts w:ascii="Times New Roman" w:hAnsi="Times New Roman" w:cs="Times New Roman"/>
          <w:sz w:val="24"/>
          <w:szCs w:val="24"/>
          <w:lang w:val="lv-LV"/>
        </w:rPr>
        <w:t>okto</w:t>
      </w:r>
      <w:r w:rsidRPr="00AF4EB8">
        <w:rPr>
          <w:rFonts w:ascii="Times New Roman" w:hAnsi="Times New Roman" w:cs="Times New Roman"/>
          <w:sz w:val="24"/>
          <w:szCs w:val="24"/>
          <w:lang w:val="lv-LV"/>
        </w:rPr>
        <w:t>brī</w:t>
      </w:r>
    </w:p>
    <w:p w14:paraId="004BB76E" w14:textId="12E96E23" w:rsidR="00AF4EB8" w:rsidRPr="00AF4EB8" w:rsidRDefault="00AF4EB8" w:rsidP="00AF4EB8">
      <w:pPr>
        <w:spacing w:after="0"/>
        <w:rPr>
          <w:rFonts w:ascii="Times New Roman" w:hAnsi="Times New Roman" w:cs="Times New Roman"/>
          <w:sz w:val="24"/>
          <w:szCs w:val="24"/>
          <w:lang w:val="lv-LV"/>
        </w:rPr>
      </w:pPr>
      <w:r>
        <w:rPr>
          <w:rFonts w:ascii="Times New Roman" w:hAnsi="Times New Roman" w:cs="Times New Roman"/>
          <w:sz w:val="24"/>
          <w:szCs w:val="24"/>
          <w:lang w:val="lv-LV"/>
        </w:rPr>
        <w:t xml:space="preserve">Nr.  </w:t>
      </w:r>
      <w:r w:rsidR="00564D62">
        <w:rPr>
          <w:rFonts w:ascii="Times New Roman" w:hAnsi="Times New Roman" w:cs="Times New Roman"/>
          <w:sz w:val="24"/>
          <w:szCs w:val="24"/>
          <w:lang w:val="lv-LV"/>
        </w:rPr>
        <w:t>54</w:t>
      </w:r>
      <w:r>
        <w:rPr>
          <w:rFonts w:ascii="Times New Roman" w:hAnsi="Times New Roman" w:cs="Times New Roman"/>
          <w:sz w:val="24"/>
          <w:szCs w:val="24"/>
          <w:lang w:val="lv-LV"/>
        </w:rPr>
        <w:t>/2020</w:t>
      </w:r>
    </w:p>
    <w:p w14:paraId="2654E933" w14:textId="5A694088" w:rsidR="00D26502" w:rsidRDefault="00AF4EB8" w:rsidP="004160D8">
      <w:pPr>
        <w:spacing w:after="0"/>
        <w:jc w:val="right"/>
        <w:rPr>
          <w:rFonts w:ascii="Times New Roman" w:hAnsi="Times New Roman" w:cs="Times New Roman"/>
          <w:b/>
          <w:bCs/>
          <w:sz w:val="24"/>
          <w:szCs w:val="24"/>
          <w:lang w:val="lv-LV"/>
        </w:rPr>
      </w:pPr>
      <w:r w:rsidRPr="00AF4EB8">
        <w:rPr>
          <w:rFonts w:ascii="Times New Roman" w:hAnsi="Times New Roman" w:cs="Times New Roman"/>
          <w:b/>
          <w:bCs/>
          <w:sz w:val="24"/>
          <w:szCs w:val="24"/>
          <w:lang w:val="lv-LV"/>
        </w:rPr>
        <w:t xml:space="preserve">Latvijas Republikas </w:t>
      </w:r>
      <w:r w:rsidR="004160D8" w:rsidRPr="00AF4EB8">
        <w:rPr>
          <w:rFonts w:ascii="Times New Roman" w:hAnsi="Times New Roman" w:cs="Times New Roman"/>
          <w:b/>
          <w:bCs/>
          <w:sz w:val="24"/>
          <w:szCs w:val="24"/>
          <w:lang w:val="lv-LV"/>
        </w:rPr>
        <w:t>Ekonomikas ministrijai</w:t>
      </w:r>
    </w:p>
    <w:p w14:paraId="565241A4" w14:textId="2CAD2791" w:rsidR="00B16990" w:rsidRDefault="00B16990" w:rsidP="004160D8">
      <w:pPr>
        <w:spacing w:after="0"/>
        <w:jc w:val="right"/>
        <w:rPr>
          <w:rFonts w:ascii="Times New Roman" w:hAnsi="Times New Roman" w:cs="Times New Roman"/>
          <w:sz w:val="24"/>
          <w:szCs w:val="24"/>
          <w:lang w:val="lv-LV"/>
        </w:rPr>
      </w:pPr>
      <w:r w:rsidRPr="00B16990">
        <w:rPr>
          <w:rFonts w:ascii="Times New Roman" w:hAnsi="Times New Roman" w:cs="Times New Roman"/>
          <w:sz w:val="24"/>
          <w:szCs w:val="24"/>
          <w:lang w:val="lv-LV"/>
        </w:rPr>
        <w:t>Brīvības iela 55, Rīga, LV-1010</w:t>
      </w:r>
    </w:p>
    <w:p w14:paraId="22830CBD" w14:textId="3DCC0114" w:rsidR="004160D8" w:rsidRPr="00AF4EB8" w:rsidRDefault="0038195B" w:rsidP="004160D8">
      <w:pPr>
        <w:spacing w:after="0"/>
        <w:jc w:val="right"/>
        <w:rPr>
          <w:rFonts w:ascii="Times New Roman" w:hAnsi="Times New Roman" w:cs="Times New Roman"/>
          <w:sz w:val="24"/>
          <w:szCs w:val="24"/>
          <w:lang w:val="lv-LV"/>
        </w:rPr>
      </w:pPr>
      <w:hyperlink r:id="rId9" w:history="1">
        <w:r w:rsidR="004160D8" w:rsidRPr="00AF4EB8">
          <w:rPr>
            <w:rStyle w:val="Hyperlink"/>
            <w:rFonts w:ascii="Times New Roman" w:hAnsi="Times New Roman" w:cs="Times New Roman"/>
            <w:sz w:val="24"/>
            <w:szCs w:val="24"/>
            <w:lang w:val="lv-LV"/>
          </w:rPr>
          <w:t>pasts@em.gov.lv</w:t>
        </w:r>
      </w:hyperlink>
    </w:p>
    <w:p w14:paraId="188C85E1" w14:textId="77777777" w:rsidR="004160D8" w:rsidRPr="00AF4EB8" w:rsidRDefault="004160D8" w:rsidP="004160D8">
      <w:pPr>
        <w:spacing w:after="0"/>
        <w:jc w:val="right"/>
        <w:rPr>
          <w:rFonts w:ascii="Times New Roman" w:hAnsi="Times New Roman" w:cs="Times New Roman"/>
          <w:sz w:val="24"/>
          <w:szCs w:val="24"/>
          <w:lang w:val="lv-LV"/>
        </w:rPr>
      </w:pPr>
    </w:p>
    <w:p w14:paraId="20C3A89B" w14:textId="2195D38F" w:rsidR="00917642" w:rsidRDefault="00917642" w:rsidP="004160D8">
      <w:pPr>
        <w:spacing w:after="0"/>
        <w:jc w:val="right"/>
        <w:rPr>
          <w:rFonts w:ascii="Times New Roman" w:hAnsi="Times New Roman" w:cs="Times New Roman"/>
          <w:b/>
          <w:bCs/>
          <w:sz w:val="24"/>
          <w:szCs w:val="24"/>
          <w:lang w:val="lv-LV"/>
        </w:rPr>
      </w:pPr>
      <w:r>
        <w:rPr>
          <w:rFonts w:ascii="Times New Roman" w:hAnsi="Times New Roman" w:cs="Times New Roman"/>
          <w:b/>
          <w:bCs/>
          <w:sz w:val="24"/>
          <w:szCs w:val="24"/>
          <w:lang w:val="lv-LV"/>
        </w:rPr>
        <w:t>Konkurences padomei</w:t>
      </w:r>
    </w:p>
    <w:p w14:paraId="0BE1D65D" w14:textId="49E08AAF" w:rsidR="00917642" w:rsidRPr="00917642" w:rsidRDefault="00917642" w:rsidP="004160D8">
      <w:pPr>
        <w:spacing w:after="0"/>
        <w:jc w:val="right"/>
        <w:rPr>
          <w:rFonts w:ascii="Times New Roman" w:hAnsi="Times New Roman" w:cs="Times New Roman"/>
          <w:sz w:val="24"/>
          <w:szCs w:val="24"/>
          <w:lang w:val="lv-LV"/>
        </w:rPr>
      </w:pPr>
      <w:r w:rsidRPr="00917642">
        <w:rPr>
          <w:rFonts w:ascii="Times New Roman" w:hAnsi="Times New Roman" w:cs="Times New Roman"/>
          <w:sz w:val="24"/>
          <w:szCs w:val="24"/>
          <w:lang w:val="lv-LV"/>
        </w:rPr>
        <w:t>Brīvības iela 55, Rīga, LV-1010</w:t>
      </w:r>
    </w:p>
    <w:p w14:paraId="53CA5223" w14:textId="0BA9E2AE" w:rsidR="00917642" w:rsidRPr="00917642" w:rsidRDefault="0038195B" w:rsidP="004160D8">
      <w:pPr>
        <w:spacing w:after="0"/>
        <w:jc w:val="right"/>
        <w:rPr>
          <w:rFonts w:ascii="Times New Roman" w:hAnsi="Times New Roman" w:cs="Times New Roman"/>
          <w:sz w:val="24"/>
          <w:szCs w:val="24"/>
          <w:lang w:val="lv-LV"/>
        </w:rPr>
      </w:pPr>
      <w:hyperlink r:id="rId10" w:history="1">
        <w:r w:rsidR="00917642" w:rsidRPr="00917642">
          <w:rPr>
            <w:rStyle w:val="Hyperlink"/>
            <w:rFonts w:ascii="Times New Roman" w:hAnsi="Times New Roman" w:cs="Times New Roman"/>
            <w:sz w:val="24"/>
            <w:szCs w:val="24"/>
            <w:lang w:val="lv-LV"/>
          </w:rPr>
          <w:t>pasts@kp.gov.lv</w:t>
        </w:r>
      </w:hyperlink>
    </w:p>
    <w:p w14:paraId="6B7AD28F" w14:textId="77777777" w:rsidR="00917642" w:rsidRDefault="00917642" w:rsidP="004160D8">
      <w:pPr>
        <w:spacing w:after="0"/>
        <w:jc w:val="right"/>
        <w:rPr>
          <w:rFonts w:ascii="Times New Roman" w:hAnsi="Times New Roman" w:cs="Times New Roman"/>
          <w:b/>
          <w:bCs/>
          <w:sz w:val="24"/>
          <w:szCs w:val="24"/>
          <w:lang w:val="lv-LV"/>
        </w:rPr>
      </w:pPr>
    </w:p>
    <w:p w14:paraId="61F8CCB2" w14:textId="0D280812" w:rsidR="004160D8" w:rsidRDefault="004160D8" w:rsidP="004160D8">
      <w:pPr>
        <w:spacing w:after="0"/>
        <w:jc w:val="right"/>
        <w:rPr>
          <w:rFonts w:ascii="Times New Roman" w:hAnsi="Times New Roman" w:cs="Times New Roman"/>
          <w:b/>
          <w:bCs/>
          <w:sz w:val="24"/>
          <w:szCs w:val="24"/>
          <w:lang w:val="lv-LV"/>
        </w:rPr>
      </w:pPr>
      <w:r w:rsidRPr="00AF4EB8">
        <w:rPr>
          <w:rFonts w:ascii="Times New Roman" w:hAnsi="Times New Roman" w:cs="Times New Roman"/>
          <w:b/>
          <w:bCs/>
          <w:sz w:val="24"/>
          <w:szCs w:val="24"/>
          <w:lang w:val="lv-LV"/>
        </w:rPr>
        <w:t>Valsts kancelejai</w:t>
      </w:r>
    </w:p>
    <w:p w14:paraId="4665D4DA" w14:textId="0EF36D77" w:rsidR="00B16990" w:rsidRPr="00B16990" w:rsidRDefault="00B16990" w:rsidP="004160D8">
      <w:pPr>
        <w:spacing w:after="0"/>
        <w:jc w:val="right"/>
        <w:rPr>
          <w:rFonts w:ascii="Times New Roman" w:hAnsi="Times New Roman" w:cs="Times New Roman"/>
          <w:sz w:val="24"/>
          <w:szCs w:val="24"/>
          <w:lang w:val="lv-LV"/>
        </w:rPr>
      </w:pPr>
      <w:r w:rsidRPr="00B16990">
        <w:rPr>
          <w:rFonts w:ascii="Times New Roman" w:hAnsi="Times New Roman" w:cs="Times New Roman"/>
          <w:sz w:val="24"/>
          <w:szCs w:val="24"/>
          <w:lang w:val="lv-LV"/>
        </w:rPr>
        <w:t>Brīvības bulvāris 36, Rīga, LV 1050</w:t>
      </w:r>
    </w:p>
    <w:p w14:paraId="69B8115C" w14:textId="3E900F5E" w:rsidR="00917642" w:rsidRPr="00917642" w:rsidRDefault="0038195B" w:rsidP="00917642">
      <w:pPr>
        <w:spacing w:after="0"/>
        <w:jc w:val="right"/>
        <w:rPr>
          <w:rFonts w:ascii="Times New Roman" w:hAnsi="Times New Roman" w:cs="Times New Roman"/>
          <w:color w:val="0563C1" w:themeColor="hyperlink"/>
          <w:sz w:val="24"/>
          <w:szCs w:val="24"/>
          <w:u w:val="single"/>
          <w:lang w:val="lv-LV"/>
        </w:rPr>
      </w:pPr>
      <w:hyperlink r:id="rId11" w:history="1">
        <w:r w:rsidR="004160D8" w:rsidRPr="00AF4EB8">
          <w:rPr>
            <w:rStyle w:val="Hyperlink"/>
            <w:rFonts w:ascii="Times New Roman" w:hAnsi="Times New Roman" w:cs="Times New Roman"/>
            <w:sz w:val="24"/>
            <w:szCs w:val="24"/>
            <w:lang w:val="lv-LV"/>
          </w:rPr>
          <w:t>vk@mk.gov.lv</w:t>
        </w:r>
      </w:hyperlink>
    </w:p>
    <w:p w14:paraId="29A0EF01" w14:textId="77777777" w:rsidR="004160D8" w:rsidRPr="00AF4EB8" w:rsidRDefault="004160D8" w:rsidP="004160D8">
      <w:pPr>
        <w:jc w:val="right"/>
        <w:rPr>
          <w:rFonts w:ascii="Times New Roman" w:hAnsi="Times New Roman" w:cs="Times New Roman"/>
          <w:sz w:val="24"/>
          <w:szCs w:val="24"/>
          <w:lang w:val="lv-LV"/>
        </w:rPr>
      </w:pPr>
    </w:p>
    <w:p w14:paraId="1DFDCD49" w14:textId="536AE61C" w:rsidR="00881692" w:rsidRPr="00AF4EB8" w:rsidRDefault="00D76E96" w:rsidP="004160D8">
      <w:pPr>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P</w:t>
      </w:r>
      <w:r w:rsidR="004160D8" w:rsidRPr="00AF4EB8">
        <w:rPr>
          <w:rFonts w:ascii="Times New Roman" w:hAnsi="Times New Roman" w:cs="Times New Roman"/>
          <w:b/>
          <w:bCs/>
          <w:i/>
          <w:iCs/>
          <w:sz w:val="24"/>
          <w:szCs w:val="24"/>
          <w:lang w:val="lv-LV"/>
        </w:rPr>
        <w:t>ar likumprojektu “Grozījumi Konkurences likumā”</w:t>
      </w:r>
    </w:p>
    <w:p w14:paraId="2CB92DC8" w14:textId="4F061B42" w:rsidR="00881692" w:rsidRPr="00AF4EB8" w:rsidRDefault="00881692" w:rsidP="007C5527">
      <w:pPr>
        <w:spacing w:line="240" w:lineRule="auto"/>
        <w:jc w:val="both"/>
        <w:rPr>
          <w:rFonts w:ascii="Times New Roman" w:hAnsi="Times New Roman" w:cs="Times New Roman"/>
          <w:sz w:val="24"/>
          <w:szCs w:val="24"/>
          <w:lang w:val="lv-LV"/>
        </w:rPr>
      </w:pPr>
      <w:r w:rsidRPr="00AF4EB8">
        <w:rPr>
          <w:rFonts w:ascii="Times New Roman" w:hAnsi="Times New Roman" w:cs="Times New Roman"/>
          <w:sz w:val="24"/>
          <w:szCs w:val="24"/>
          <w:lang w:val="lv-LV"/>
        </w:rPr>
        <w:t xml:space="preserve">Ārvalstu investoru padome Latvijā (FICIL) </w:t>
      </w:r>
      <w:r w:rsidR="00BA749E" w:rsidRPr="00AF4EB8">
        <w:rPr>
          <w:rFonts w:ascii="Times New Roman" w:hAnsi="Times New Roman" w:cs="Times New Roman"/>
          <w:sz w:val="24"/>
          <w:szCs w:val="24"/>
          <w:lang w:val="lv-LV"/>
        </w:rPr>
        <w:t>ir iepazinusies ar likumprojektu “Grozījumi Konkurences likumā”</w:t>
      </w:r>
      <w:r w:rsidR="007C5527" w:rsidRPr="00AF4EB8">
        <w:rPr>
          <w:rFonts w:ascii="Times New Roman" w:hAnsi="Times New Roman" w:cs="Times New Roman"/>
          <w:sz w:val="24"/>
          <w:szCs w:val="24"/>
          <w:lang w:val="lv-LV"/>
        </w:rPr>
        <w:t xml:space="preserve"> (Likumprojekts)</w:t>
      </w:r>
      <w:r w:rsidR="00BA749E" w:rsidRPr="00AF4EB8">
        <w:rPr>
          <w:rFonts w:ascii="Times New Roman" w:hAnsi="Times New Roman" w:cs="Times New Roman"/>
          <w:sz w:val="24"/>
          <w:szCs w:val="24"/>
          <w:lang w:val="lv-LV"/>
        </w:rPr>
        <w:t>, kas izstrādāts, lai ieviestu Direktīvu Latvijas tiesību aktos</w:t>
      </w:r>
      <w:r w:rsidR="00917642">
        <w:rPr>
          <w:rFonts w:ascii="Times New Roman" w:hAnsi="Times New Roman" w:cs="Times New Roman"/>
          <w:sz w:val="24"/>
          <w:szCs w:val="24"/>
          <w:lang w:val="lv-LV"/>
        </w:rPr>
        <w:t xml:space="preserve"> un izsludināts Valsts sekretāru sanāksmē 2020. gada 8. oktobrī (</w:t>
      </w:r>
      <w:r w:rsidR="00917642" w:rsidRPr="00917642">
        <w:rPr>
          <w:rFonts w:ascii="Times New Roman" w:hAnsi="Times New Roman" w:cs="Times New Roman"/>
          <w:sz w:val="24"/>
          <w:szCs w:val="24"/>
          <w:lang w:val="lv-LV"/>
        </w:rPr>
        <w:t>VSS-864</w:t>
      </w:r>
      <w:r w:rsidR="00917642">
        <w:rPr>
          <w:rFonts w:ascii="Times New Roman" w:hAnsi="Times New Roman" w:cs="Times New Roman"/>
          <w:sz w:val="24"/>
          <w:szCs w:val="24"/>
          <w:lang w:val="lv-LV"/>
        </w:rPr>
        <w:t>)</w:t>
      </w:r>
      <w:r w:rsidR="00BA749E" w:rsidRPr="00AF4EB8">
        <w:rPr>
          <w:rFonts w:ascii="Times New Roman" w:hAnsi="Times New Roman" w:cs="Times New Roman"/>
          <w:sz w:val="24"/>
          <w:szCs w:val="24"/>
          <w:lang w:val="lv-LV"/>
        </w:rPr>
        <w:t xml:space="preserve">. </w:t>
      </w:r>
    </w:p>
    <w:p w14:paraId="571E1757" w14:textId="06C0D1B8" w:rsidR="002A3950" w:rsidRPr="00D76E96" w:rsidRDefault="00D76E96" w:rsidP="007C5527">
      <w:pPr>
        <w:spacing w:line="240" w:lineRule="auto"/>
        <w:jc w:val="both"/>
        <w:rPr>
          <w:rFonts w:ascii="Times New Roman" w:hAnsi="Times New Roman" w:cs="Times New Roman"/>
          <w:sz w:val="24"/>
          <w:szCs w:val="24"/>
          <w:lang w:val="en-US"/>
        </w:rPr>
      </w:pPr>
      <w:r w:rsidRPr="00D76E96">
        <w:rPr>
          <w:rFonts w:ascii="Times New Roman" w:hAnsi="Times New Roman" w:cs="Times New Roman"/>
          <w:sz w:val="24"/>
          <w:szCs w:val="24"/>
          <w:lang w:val="en-US"/>
        </w:rPr>
        <w:t xml:space="preserve">FICIL </w:t>
      </w:r>
      <w:proofErr w:type="spellStart"/>
      <w:r w:rsidRPr="00D76E96">
        <w:rPr>
          <w:rFonts w:ascii="Times New Roman" w:hAnsi="Times New Roman" w:cs="Times New Roman"/>
          <w:sz w:val="24"/>
          <w:szCs w:val="24"/>
          <w:lang w:val="en-US"/>
        </w:rPr>
        <w:t>vēlas</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uzsvērt</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kontrolējošo</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iestāžu</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darbības</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efektivizācijas</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nepieciešamību</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tajā</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skaitā</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Konkurences</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padomes</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kapacitātes</w:t>
      </w:r>
      <w:proofErr w:type="spellEnd"/>
      <w:r w:rsidRPr="00D76E96">
        <w:rPr>
          <w:rFonts w:ascii="Times New Roman" w:hAnsi="Times New Roman" w:cs="Times New Roman"/>
          <w:sz w:val="24"/>
          <w:szCs w:val="24"/>
          <w:lang w:val="en-US"/>
        </w:rPr>
        <w:t xml:space="preserve"> </w:t>
      </w:r>
      <w:proofErr w:type="spellStart"/>
      <w:r w:rsidRPr="00D76E96">
        <w:rPr>
          <w:rFonts w:ascii="Times New Roman" w:hAnsi="Times New Roman" w:cs="Times New Roman"/>
          <w:sz w:val="24"/>
          <w:szCs w:val="24"/>
          <w:lang w:val="en-US"/>
        </w:rPr>
        <w:t>stiprināšanu</w:t>
      </w:r>
      <w:proofErr w:type="spellEnd"/>
      <w:r w:rsidR="002A3950" w:rsidRPr="00AF4EB8">
        <w:rPr>
          <w:rFonts w:ascii="Times New Roman" w:hAnsi="Times New Roman" w:cs="Times New Roman"/>
          <w:sz w:val="24"/>
          <w:szCs w:val="24"/>
          <w:lang w:val="lv-LV"/>
        </w:rPr>
        <w:t>. Likumprojektā paredzēts, ka Konkurences padomes rīcībā tiek nodrošināti pietiekami resursi, lai veiktu efektīvu Līguma par Eiropas Savienības darbību</w:t>
      </w:r>
      <w:r w:rsidR="00E557BE" w:rsidRPr="00AF4EB8">
        <w:rPr>
          <w:rFonts w:ascii="Times New Roman" w:hAnsi="Times New Roman" w:cs="Times New Roman"/>
          <w:sz w:val="24"/>
          <w:szCs w:val="24"/>
          <w:lang w:val="lv-LV"/>
        </w:rPr>
        <w:t xml:space="preserve"> (LESD)</w:t>
      </w:r>
      <w:r w:rsidR="002A3950" w:rsidRPr="00AF4EB8">
        <w:rPr>
          <w:rFonts w:ascii="Times New Roman" w:hAnsi="Times New Roman" w:cs="Times New Roman"/>
          <w:sz w:val="24"/>
          <w:szCs w:val="24"/>
          <w:lang w:val="lv-LV"/>
        </w:rPr>
        <w:t xml:space="preserve"> 101. un 102.panta un Konkurences likuma piemērošanu. Mērķa īstenošanai tiek pieprasī</w:t>
      </w:r>
      <w:r w:rsidR="0010052E" w:rsidRPr="00AF4EB8">
        <w:rPr>
          <w:rFonts w:ascii="Times New Roman" w:hAnsi="Times New Roman" w:cs="Times New Roman"/>
          <w:sz w:val="24"/>
          <w:szCs w:val="24"/>
          <w:lang w:val="lv-LV"/>
        </w:rPr>
        <w:t xml:space="preserve">ti arī papildu finanšu resursi, kas risinātu jau iepriekš publiski vairākkārt pieminēto iestādes resursu nepietiekamību. </w:t>
      </w:r>
    </w:p>
    <w:p w14:paraId="38723B99" w14:textId="77777777" w:rsidR="00D26502" w:rsidRPr="00AF4EB8" w:rsidRDefault="0010052E" w:rsidP="007C5527">
      <w:pPr>
        <w:spacing w:line="240" w:lineRule="auto"/>
        <w:jc w:val="both"/>
        <w:rPr>
          <w:rFonts w:ascii="Times New Roman" w:hAnsi="Times New Roman" w:cs="Times New Roman"/>
          <w:color w:val="000000" w:themeColor="text1"/>
          <w:sz w:val="24"/>
          <w:szCs w:val="24"/>
          <w:lang w:val="lv-LV"/>
        </w:rPr>
      </w:pPr>
      <w:r w:rsidRPr="00AF4EB8">
        <w:rPr>
          <w:rFonts w:ascii="Times New Roman" w:hAnsi="Times New Roman" w:cs="Times New Roman"/>
          <w:b/>
          <w:bCs/>
          <w:sz w:val="24"/>
          <w:szCs w:val="24"/>
          <w:lang w:val="lv-LV"/>
        </w:rPr>
        <w:t>FICIL atzinīgi vērtē finansējuma piešķiršanu</w:t>
      </w:r>
      <w:r w:rsidR="00B63C63" w:rsidRPr="00AF4EB8">
        <w:rPr>
          <w:rFonts w:ascii="Times New Roman" w:hAnsi="Times New Roman" w:cs="Times New Roman"/>
          <w:b/>
          <w:bCs/>
          <w:sz w:val="24"/>
          <w:szCs w:val="24"/>
          <w:lang w:val="lv-LV"/>
        </w:rPr>
        <w:t xml:space="preserve"> Konkurences padomei, kā arī kopēju standartu minimumu </w:t>
      </w:r>
      <w:r w:rsidR="0065301E" w:rsidRPr="00AF4EB8">
        <w:rPr>
          <w:rFonts w:ascii="Times New Roman" w:hAnsi="Times New Roman" w:cs="Times New Roman"/>
          <w:b/>
          <w:bCs/>
          <w:sz w:val="24"/>
          <w:szCs w:val="24"/>
          <w:lang w:val="lv-LV"/>
        </w:rPr>
        <w:t xml:space="preserve">noteikšanu </w:t>
      </w:r>
      <w:r w:rsidR="00B63C63" w:rsidRPr="00AF4EB8">
        <w:rPr>
          <w:rFonts w:ascii="Times New Roman" w:hAnsi="Times New Roman" w:cs="Times New Roman"/>
          <w:b/>
          <w:bCs/>
          <w:sz w:val="24"/>
          <w:szCs w:val="24"/>
          <w:lang w:val="lv-LV"/>
        </w:rPr>
        <w:t>attiecībā uz izmeklēšanas un sankciju piemērošanas instrumentiem</w:t>
      </w:r>
      <w:r w:rsidR="00D70794" w:rsidRPr="00AF4EB8">
        <w:rPr>
          <w:rFonts w:ascii="Times New Roman" w:hAnsi="Times New Roman" w:cs="Times New Roman"/>
          <w:b/>
          <w:bCs/>
          <w:sz w:val="24"/>
          <w:szCs w:val="24"/>
          <w:lang w:val="lv-LV"/>
        </w:rPr>
        <w:t xml:space="preserve">, </w:t>
      </w:r>
      <w:r w:rsidR="00D70794" w:rsidRPr="00AF4EB8">
        <w:rPr>
          <w:rFonts w:ascii="Times New Roman" w:hAnsi="Times New Roman" w:cs="Times New Roman"/>
          <w:sz w:val="24"/>
          <w:szCs w:val="24"/>
          <w:lang w:val="lv-LV"/>
        </w:rPr>
        <w:t xml:space="preserve">kas mazina iespēju, ka dažādās Eiropas </w:t>
      </w:r>
      <w:r w:rsidR="00D70794" w:rsidRPr="00AF4EB8">
        <w:rPr>
          <w:rFonts w:ascii="Times New Roman" w:hAnsi="Times New Roman" w:cs="Times New Roman"/>
          <w:color w:val="000000" w:themeColor="text1"/>
          <w:sz w:val="24"/>
          <w:szCs w:val="24"/>
          <w:lang w:val="lv-LV"/>
        </w:rPr>
        <w:t xml:space="preserve">Savienības valstīs </w:t>
      </w:r>
      <w:r w:rsidR="0065301E" w:rsidRPr="00AF4EB8">
        <w:rPr>
          <w:rFonts w:ascii="Times New Roman" w:hAnsi="Times New Roman" w:cs="Times New Roman"/>
          <w:color w:val="000000" w:themeColor="text1"/>
          <w:sz w:val="24"/>
          <w:szCs w:val="24"/>
          <w:lang w:val="lv-LV"/>
        </w:rPr>
        <w:t>uzsākto procesu</w:t>
      </w:r>
      <w:r w:rsidR="00D70794" w:rsidRPr="00AF4EB8">
        <w:rPr>
          <w:rFonts w:ascii="Times New Roman" w:hAnsi="Times New Roman" w:cs="Times New Roman"/>
          <w:color w:val="000000" w:themeColor="text1"/>
          <w:sz w:val="24"/>
          <w:szCs w:val="24"/>
          <w:lang w:val="lv-LV"/>
        </w:rPr>
        <w:t xml:space="preserve"> iznākums atšķi</w:t>
      </w:r>
      <w:r w:rsidR="0065301E" w:rsidRPr="00AF4EB8">
        <w:rPr>
          <w:rFonts w:ascii="Times New Roman" w:hAnsi="Times New Roman" w:cs="Times New Roman"/>
          <w:color w:val="000000" w:themeColor="text1"/>
          <w:sz w:val="24"/>
          <w:szCs w:val="24"/>
          <w:lang w:val="lv-LV"/>
        </w:rPr>
        <w:t>ras</w:t>
      </w:r>
      <w:r w:rsidR="00D70794" w:rsidRPr="00AF4EB8">
        <w:rPr>
          <w:rFonts w:ascii="Times New Roman" w:hAnsi="Times New Roman" w:cs="Times New Roman"/>
          <w:color w:val="000000" w:themeColor="text1"/>
          <w:sz w:val="24"/>
          <w:szCs w:val="24"/>
          <w:lang w:val="lv-LV"/>
        </w:rPr>
        <w:t xml:space="preserve"> un padara konkurences noteikumu piemērošanu pārredzamāku un vienveidīgāku. </w:t>
      </w:r>
      <w:r w:rsidRPr="00AF4EB8">
        <w:rPr>
          <w:rFonts w:ascii="Times New Roman" w:hAnsi="Times New Roman" w:cs="Times New Roman"/>
          <w:color w:val="000000" w:themeColor="text1"/>
          <w:sz w:val="24"/>
          <w:szCs w:val="24"/>
          <w:lang w:val="lv-LV"/>
        </w:rPr>
        <w:t>Lai arī</w:t>
      </w:r>
      <w:r w:rsidR="007C5527" w:rsidRPr="00AF4EB8">
        <w:rPr>
          <w:rFonts w:ascii="Times New Roman" w:hAnsi="Times New Roman" w:cs="Times New Roman"/>
          <w:color w:val="000000" w:themeColor="text1"/>
          <w:sz w:val="24"/>
          <w:szCs w:val="24"/>
          <w:lang w:val="lv-LV"/>
        </w:rPr>
        <w:t>,</w:t>
      </w:r>
      <w:r w:rsidRPr="00AF4EB8">
        <w:rPr>
          <w:rFonts w:ascii="Times New Roman" w:hAnsi="Times New Roman" w:cs="Times New Roman"/>
          <w:color w:val="000000" w:themeColor="text1"/>
          <w:sz w:val="24"/>
          <w:szCs w:val="24"/>
          <w:lang w:val="lv-LV"/>
        </w:rPr>
        <w:t xml:space="preserve"> dalībvalstīm pārņemot Direktīvu nacionālajos tiesību aktos</w:t>
      </w:r>
      <w:r w:rsidR="005A6942" w:rsidRPr="00AF4EB8">
        <w:rPr>
          <w:rFonts w:ascii="Times New Roman" w:hAnsi="Times New Roman" w:cs="Times New Roman"/>
          <w:color w:val="000000" w:themeColor="text1"/>
          <w:sz w:val="24"/>
          <w:szCs w:val="24"/>
          <w:lang w:val="lv-LV"/>
        </w:rPr>
        <w:t>,</w:t>
      </w:r>
      <w:r w:rsidRPr="00AF4EB8">
        <w:rPr>
          <w:rFonts w:ascii="Times New Roman" w:hAnsi="Times New Roman" w:cs="Times New Roman"/>
          <w:color w:val="000000" w:themeColor="text1"/>
          <w:sz w:val="24"/>
          <w:szCs w:val="24"/>
          <w:lang w:val="lv-LV"/>
        </w:rPr>
        <w:t xml:space="preserve"> joprojām tiek dota iespēja noteikt arī augstākus standartus un pielāgot noteikumus valstu specifikai, </w:t>
      </w:r>
      <w:r w:rsidR="0065301E" w:rsidRPr="00AF4EB8">
        <w:rPr>
          <w:rFonts w:ascii="Times New Roman" w:hAnsi="Times New Roman" w:cs="Times New Roman"/>
          <w:b/>
          <w:bCs/>
          <w:color w:val="000000" w:themeColor="text1"/>
          <w:sz w:val="24"/>
          <w:szCs w:val="24"/>
          <w:lang w:val="lv-LV"/>
        </w:rPr>
        <w:t>FICIL ieskatā valstij, izmantojot Direktīvā paredzēto rīcības brīvību</w:t>
      </w:r>
      <w:r w:rsidR="00B07ACF" w:rsidRPr="00AF4EB8">
        <w:rPr>
          <w:rFonts w:ascii="Times New Roman" w:hAnsi="Times New Roman" w:cs="Times New Roman"/>
          <w:b/>
          <w:bCs/>
          <w:color w:val="000000" w:themeColor="text1"/>
          <w:sz w:val="24"/>
          <w:szCs w:val="24"/>
          <w:lang w:val="lv-LV"/>
        </w:rPr>
        <w:t>,</w:t>
      </w:r>
      <w:r w:rsidR="0065301E" w:rsidRPr="00AF4EB8">
        <w:rPr>
          <w:rFonts w:ascii="Times New Roman" w:hAnsi="Times New Roman" w:cs="Times New Roman"/>
          <w:b/>
          <w:bCs/>
          <w:color w:val="000000" w:themeColor="text1"/>
          <w:sz w:val="24"/>
          <w:szCs w:val="24"/>
          <w:lang w:val="lv-LV"/>
        </w:rPr>
        <w:t xml:space="preserve"> būtu veicams arī</w:t>
      </w:r>
      <w:r w:rsidRPr="00AF4EB8">
        <w:rPr>
          <w:rFonts w:ascii="Times New Roman" w:hAnsi="Times New Roman" w:cs="Times New Roman"/>
          <w:b/>
          <w:bCs/>
          <w:color w:val="000000" w:themeColor="text1"/>
          <w:sz w:val="24"/>
          <w:szCs w:val="24"/>
          <w:lang w:val="lv-LV"/>
        </w:rPr>
        <w:t xml:space="preserve"> </w:t>
      </w:r>
      <w:r w:rsidR="0065301E" w:rsidRPr="00AF4EB8">
        <w:rPr>
          <w:rFonts w:ascii="Times New Roman" w:hAnsi="Times New Roman" w:cs="Times New Roman"/>
          <w:b/>
          <w:bCs/>
          <w:color w:val="000000" w:themeColor="text1"/>
          <w:sz w:val="24"/>
          <w:szCs w:val="24"/>
          <w:lang w:val="lv-LV"/>
        </w:rPr>
        <w:t>šādas rīcības brīvības</w:t>
      </w:r>
      <w:r w:rsidRPr="00AF4EB8">
        <w:rPr>
          <w:rFonts w:ascii="Times New Roman" w:hAnsi="Times New Roman" w:cs="Times New Roman"/>
          <w:b/>
          <w:bCs/>
          <w:color w:val="000000" w:themeColor="text1"/>
          <w:sz w:val="24"/>
          <w:szCs w:val="24"/>
          <w:lang w:val="lv-LV"/>
        </w:rPr>
        <w:t xml:space="preserve"> kvalitatīvo un kvantitatīvo ieguvumu </w:t>
      </w:r>
      <w:proofErr w:type="spellStart"/>
      <w:r w:rsidRPr="00AF4EB8">
        <w:rPr>
          <w:rFonts w:ascii="Times New Roman" w:hAnsi="Times New Roman" w:cs="Times New Roman"/>
          <w:b/>
          <w:bCs/>
          <w:color w:val="000000" w:themeColor="text1"/>
          <w:sz w:val="24"/>
          <w:szCs w:val="24"/>
          <w:lang w:val="lv-LV"/>
        </w:rPr>
        <w:t>izvērtējums</w:t>
      </w:r>
      <w:proofErr w:type="spellEnd"/>
      <w:r w:rsidRPr="00AF4EB8">
        <w:rPr>
          <w:rFonts w:ascii="Times New Roman" w:hAnsi="Times New Roman" w:cs="Times New Roman"/>
          <w:color w:val="000000" w:themeColor="text1"/>
          <w:sz w:val="24"/>
          <w:szCs w:val="24"/>
          <w:lang w:val="lv-LV"/>
        </w:rPr>
        <w:t xml:space="preserve">, kas norādītu uz </w:t>
      </w:r>
      <w:r w:rsidR="0065301E" w:rsidRPr="00AF4EB8">
        <w:rPr>
          <w:rFonts w:ascii="Times New Roman" w:hAnsi="Times New Roman" w:cs="Times New Roman"/>
          <w:color w:val="000000" w:themeColor="text1"/>
          <w:sz w:val="24"/>
          <w:szCs w:val="24"/>
          <w:lang w:val="lv-LV"/>
        </w:rPr>
        <w:t xml:space="preserve">konkrētai problēmai izvēlētā risinājuma </w:t>
      </w:r>
      <w:r w:rsidR="005A6942" w:rsidRPr="00AF4EB8">
        <w:rPr>
          <w:rFonts w:ascii="Times New Roman" w:hAnsi="Times New Roman" w:cs="Times New Roman"/>
          <w:color w:val="000000" w:themeColor="text1"/>
          <w:sz w:val="24"/>
          <w:szCs w:val="24"/>
          <w:lang w:val="lv-LV"/>
        </w:rPr>
        <w:t>piemērotību</w:t>
      </w:r>
      <w:r w:rsidRPr="00AF4EB8">
        <w:rPr>
          <w:rFonts w:ascii="Times New Roman" w:hAnsi="Times New Roman" w:cs="Times New Roman"/>
          <w:color w:val="000000" w:themeColor="text1"/>
          <w:sz w:val="24"/>
          <w:szCs w:val="24"/>
          <w:lang w:val="lv-LV"/>
        </w:rPr>
        <w:t xml:space="preserve"> mērķu sasniegšan</w:t>
      </w:r>
      <w:r w:rsidR="005A6942" w:rsidRPr="00AF4EB8">
        <w:rPr>
          <w:rFonts w:ascii="Times New Roman" w:hAnsi="Times New Roman" w:cs="Times New Roman"/>
          <w:color w:val="000000" w:themeColor="text1"/>
          <w:sz w:val="24"/>
          <w:szCs w:val="24"/>
          <w:lang w:val="lv-LV"/>
        </w:rPr>
        <w:t>ai</w:t>
      </w:r>
      <w:r w:rsidRPr="00AF4EB8">
        <w:rPr>
          <w:rFonts w:ascii="Times New Roman" w:hAnsi="Times New Roman" w:cs="Times New Roman"/>
          <w:color w:val="000000" w:themeColor="text1"/>
          <w:sz w:val="24"/>
          <w:szCs w:val="24"/>
          <w:lang w:val="lv-LV"/>
        </w:rPr>
        <w:t>.</w:t>
      </w:r>
    </w:p>
    <w:p w14:paraId="723C0689" w14:textId="5DD9DC43" w:rsidR="005A6942" w:rsidRPr="00B16990" w:rsidRDefault="0065301E" w:rsidP="005A6942">
      <w:pPr>
        <w:spacing w:line="240" w:lineRule="auto"/>
        <w:jc w:val="both"/>
        <w:rPr>
          <w:rFonts w:ascii="Times New Roman" w:hAnsi="Times New Roman" w:cs="Times New Roman"/>
          <w:b/>
          <w:bCs/>
          <w:color w:val="000000" w:themeColor="text1"/>
          <w:sz w:val="24"/>
          <w:szCs w:val="24"/>
          <w:lang w:val="lv-LV"/>
        </w:rPr>
      </w:pPr>
      <w:r w:rsidRPr="00AF4EB8">
        <w:rPr>
          <w:rFonts w:ascii="Times New Roman" w:hAnsi="Times New Roman" w:cs="Times New Roman"/>
          <w:color w:val="000000" w:themeColor="text1"/>
          <w:sz w:val="24"/>
          <w:szCs w:val="24"/>
          <w:lang w:val="lv-LV"/>
        </w:rPr>
        <w:t xml:space="preserve">Iepazīstoties ar Likumprojektu secināms, ka </w:t>
      </w:r>
      <w:r w:rsidR="00074A9F" w:rsidRPr="00AF4EB8">
        <w:rPr>
          <w:rFonts w:ascii="Times New Roman" w:hAnsi="Times New Roman" w:cs="Times New Roman"/>
          <w:color w:val="000000" w:themeColor="text1"/>
          <w:sz w:val="24"/>
          <w:szCs w:val="24"/>
          <w:lang w:val="lv-LV"/>
        </w:rPr>
        <w:t xml:space="preserve">līdz ar grozījumiem Konkurences likumā nacionālajos tiesību aktos tiek pārņemta ne tikai Direktīvas prasības, bet daudzi no iekļautajiem grozījumiem risina jau </w:t>
      </w:r>
      <w:r w:rsidR="00B07ACF" w:rsidRPr="00AF4EB8">
        <w:rPr>
          <w:rFonts w:ascii="Times New Roman" w:hAnsi="Times New Roman" w:cs="Times New Roman"/>
          <w:color w:val="000000" w:themeColor="text1"/>
          <w:sz w:val="24"/>
          <w:szCs w:val="24"/>
          <w:lang w:val="lv-LV"/>
        </w:rPr>
        <w:t>esošas</w:t>
      </w:r>
      <w:r w:rsidR="00074A9F" w:rsidRPr="00AF4EB8">
        <w:rPr>
          <w:rFonts w:ascii="Times New Roman" w:hAnsi="Times New Roman" w:cs="Times New Roman"/>
          <w:color w:val="000000" w:themeColor="text1"/>
          <w:sz w:val="24"/>
          <w:szCs w:val="24"/>
          <w:lang w:val="lv-LV"/>
        </w:rPr>
        <w:t xml:space="preserve"> problēmas, kas saistītas ar konkurences noteikumu piemērošanas </w:t>
      </w:r>
      <w:r w:rsidR="00564D62" w:rsidRPr="00AF4EB8">
        <w:rPr>
          <w:rFonts w:ascii="Times New Roman" w:hAnsi="Times New Roman" w:cs="Times New Roman"/>
          <w:color w:val="000000" w:themeColor="text1"/>
          <w:sz w:val="24"/>
          <w:szCs w:val="24"/>
          <w:lang w:val="lv-LV"/>
        </w:rPr>
        <w:t>efektivitāti</w:t>
      </w:r>
      <w:r w:rsidR="00074A9F" w:rsidRPr="00AF4EB8">
        <w:rPr>
          <w:rFonts w:ascii="Times New Roman" w:hAnsi="Times New Roman" w:cs="Times New Roman"/>
          <w:color w:val="000000" w:themeColor="text1"/>
          <w:sz w:val="24"/>
          <w:szCs w:val="24"/>
          <w:lang w:val="lv-LV"/>
        </w:rPr>
        <w:t xml:space="preserve"> un skaidrību, piemēram, attiecībā uz pagaidu noregulējuma piemērošanu par Konkurences likuma pārkāpumiem. </w:t>
      </w:r>
      <w:r w:rsidR="00074A9F" w:rsidRPr="00AF4EB8">
        <w:rPr>
          <w:rFonts w:ascii="Times New Roman" w:hAnsi="Times New Roman" w:cs="Times New Roman"/>
          <w:b/>
          <w:bCs/>
          <w:color w:val="000000" w:themeColor="text1"/>
          <w:sz w:val="24"/>
          <w:szCs w:val="24"/>
          <w:lang w:val="lv-LV"/>
        </w:rPr>
        <w:t>FICIL aicina politikas veidotājus pievērst īpašu uzmanību grozījumiem, kas aptver iestādes pārvaldību, izmaiņas piemērojamo naudas sod</w:t>
      </w:r>
      <w:r w:rsidR="00B51A95">
        <w:rPr>
          <w:rFonts w:ascii="Times New Roman" w:hAnsi="Times New Roman" w:cs="Times New Roman"/>
          <w:b/>
          <w:bCs/>
          <w:color w:val="000000" w:themeColor="text1"/>
          <w:sz w:val="24"/>
          <w:szCs w:val="24"/>
          <w:lang w:val="lv-LV"/>
        </w:rPr>
        <w:t>u aprēķināšanā</w:t>
      </w:r>
      <w:r w:rsidR="00074A9F" w:rsidRPr="00AF4EB8">
        <w:rPr>
          <w:rFonts w:ascii="Times New Roman" w:hAnsi="Times New Roman" w:cs="Times New Roman"/>
          <w:b/>
          <w:bCs/>
          <w:color w:val="000000" w:themeColor="text1"/>
          <w:sz w:val="24"/>
          <w:szCs w:val="24"/>
          <w:lang w:val="lv-LV"/>
        </w:rPr>
        <w:t xml:space="preserve"> un iecietības programmu</w:t>
      </w:r>
      <w:r w:rsidR="005A6942" w:rsidRPr="00AF4EB8">
        <w:rPr>
          <w:rFonts w:ascii="Times New Roman" w:hAnsi="Times New Roman" w:cs="Times New Roman"/>
          <w:b/>
          <w:bCs/>
          <w:color w:val="000000" w:themeColor="text1"/>
          <w:sz w:val="24"/>
          <w:szCs w:val="24"/>
          <w:lang w:val="lv-LV"/>
        </w:rPr>
        <w:t>:</w:t>
      </w:r>
    </w:p>
    <w:p w14:paraId="68192FE5" w14:textId="2F86405D" w:rsidR="00E557BE" w:rsidRPr="00B16990" w:rsidRDefault="005A6942" w:rsidP="005A6942">
      <w:pPr>
        <w:spacing w:line="240" w:lineRule="auto"/>
        <w:jc w:val="both"/>
        <w:rPr>
          <w:rFonts w:ascii="Times New Roman" w:hAnsi="Times New Roman" w:cs="Times New Roman"/>
          <w:color w:val="000000" w:themeColor="text1"/>
          <w:sz w:val="24"/>
          <w:szCs w:val="24"/>
          <w:lang w:val="lv-LV"/>
        </w:rPr>
      </w:pPr>
      <w:r w:rsidRPr="00AF4EB8">
        <w:rPr>
          <w:rFonts w:ascii="Times New Roman" w:hAnsi="Times New Roman" w:cs="Times New Roman"/>
          <w:color w:val="000000" w:themeColor="text1"/>
          <w:sz w:val="24"/>
          <w:szCs w:val="24"/>
          <w:u w:val="single"/>
          <w:lang w:val="lv-LV"/>
        </w:rPr>
        <w:t>“Iecietības” programma</w:t>
      </w:r>
      <w:r w:rsidRPr="00AF4EB8">
        <w:rPr>
          <w:rFonts w:ascii="Times New Roman" w:hAnsi="Times New Roman" w:cs="Times New Roman"/>
          <w:color w:val="000000" w:themeColor="text1"/>
          <w:sz w:val="24"/>
          <w:szCs w:val="24"/>
          <w:lang w:val="lv-LV"/>
        </w:rPr>
        <w:t xml:space="preserve">. </w:t>
      </w:r>
      <w:r w:rsidR="00074A9F" w:rsidRPr="00AF4EB8">
        <w:rPr>
          <w:rFonts w:ascii="Times New Roman" w:hAnsi="Times New Roman" w:cs="Times New Roman"/>
          <w:color w:val="000000" w:themeColor="text1"/>
          <w:sz w:val="24"/>
          <w:szCs w:val="24"/>
          <w:lang w:val="lv-LV"/>
        </w:rPr>
        <w:t xml:space="preserve">Politikas veidotāju mērķis attiecībā uz paplašinātu iecietības programmu ir neskaidrs. Netiek gūta pārliecība, ka šādas normatīvo aktu izmaiņas ir atbilstošas Anotācijā aprakstīto </w:t>
      </w:r>
      <w:proofErr w:type="spellStart"/>
      <w:r w:rsidR="00074A9F" w:rsidRPr="00AF4EB8">
        <w:rPr>
          <w:rFonts w:ascii="Times New Roman" w:hAnsi="Times New Roman" w:cs="Times New Roman"/>
          <w:color w:val="000000" w:themeColor="text1"/>
          <w:sz w:val="24"/>
          <w:szCs w:val="24"/>
          <w:lang w:val="lv-LV"/>
        </w:rPr>
        <w:t>problēmjautājumu</w:t>
      </w:r>
      <w:proofErr w:type="spellEnd"/>
      <w:r w:rsidR="00074A9F" w:rsidRPr="00AF4EB8">
        <w:rPr>
          <w:rFonts w:ascii="Times New Roman" w:hAnsi="Times New Roman" w:cs="Times New Roman"/>
          <w:color w:val="000000" w:themeColor="text1"/>
          <w:sz w:val="24"/>
          <w:szCs w:val="24"/>
          <w:lang w:val="lv-LV"/>
        </w:rPr>
        <w:t xml:space="preserve"> risināšanai. </w:t>
      </w:r>
      <w:r w:rsidR="001B0E67" w:rsidRPr="00AF4EB8">
        <w:rPr>
          <w:rFonts w:ascii="Times New Roman" w:hAnsi="Times New Roman" w:cs="Times New Roman"/>
          <w:color w:val="000000" w:themeColor="text1"/>
          <w:sz w:val="24"/>
          <w:szCs w:val="24"/>
          <w:lang w:val="lv-LV"/>
        </w:rPr>
        <w:t xml:space="preserve">Lai arī iecietības programmas paplašināšana ir konceptuāli atbalstāma, FICIL aicina vērtēt tirgus dalībnieku zemās aktivitātes dalībai iecietības programmā cēloņus un izvērtēt risinājumus šai problēmai. No Anotācijā ietvertā skaidrojuma </w:t>
      </w:r>
      <w:r w:rsidR="001B0E67" w:rsidRPr="00AF4EB8">
        <w:rPr>
          <w:rFonts w:ascii="Times New Roman" w:hAnsi="Times New Roman" w:cs="Times New Roman"/>
          <w:b/>
          <w:bCs/>
          <w:color w:val="000000" w:themeColor="text1"/>
          <w:sz w:val="24"/>
          <w:szCs w:val="24"/>
          <w:lang w:val="lv-LV"/>
        </w:rPr>
        <w:t>nav izdarāms secinājums, ka tirgus dalībnieku zemā aktivitāte dalībai iecietības programmā būtu saistāma ar iecietības programmas tvērumu, tai pat laikā cēloņi un risinājumi zemajai aktivitātei nav identificēti.</w:t>
      </w:r>
      <w:r w:rsidR="001B0E67" w:rsidRPr="00AF4EB8">
        <w:rPr>
          <w:rFonts w:ascii="Times New Roman" w:hAnsi="Times New Roman" w:cs="Times New Roman"/>
          <w:color w:val="000000" w:themeColor="text1"/>
          <w:sz w:val="24"/>
          <w:szCs w:val="24"/>
          <w:lang w:val="lv-LV"/>
        </w:rPr>
        <w:t xml:space="preserve"> Ievērojot, ka iecietības programmu politika līdz ar citiem konkurences iestāžu rīcībā esošajiem </w:t>
      </w:r>
      <w:r w:rsidR="001B0E67" w:rsidRPr="00AF4EB8">
        <w:rPr>
          <w:rFonts w:ascii="Times New Roman" w:hAnsi="Times New Roman" w:cs="Times New Roman"/>
          <w:color w:val="000000" w:themeColor="text1"/>
          <w:sz w:val="24"/>
          <w:szCs w:val="24"/>
          <w:lang w:val="lv-LV"/>
        </w:rPr>
        <w:lastRenderedPageBreak/>
        <w:t>aizliegtu vienošanos atklāšanas un izmeklēšanas rīkiem ir kļuvusi par veiksmīgu instrumentu pārkāpumu atklāšanā</w:t>
      </w:r>
      <w:r w:rsidR="005C68D1">
        <w:rPr>
          <w:rFonts w:ascii="Times New Roman" w:hAnsi="Times New Roman" w:cs="Times New Roman"/>
          <w:color w:val="000000" w:themeColor="text1"/>
          <w:sz w:val="24"/>
          <w:szCs w:val="24"/>
          <w:lang w:val="lv-LV"/>
        </w:rPr>
        <w:t xml:space="preserve"> citās valstīs</w:t>
      </w:r>
      <w:r w:rsidR="001B0E67" w:rsidRPr="00AF4EB8">
        <w:rPr>
          <w:rFonts w:ascii="Times New Roman" w:hAnsi="Times New Roman" w:cs="Times New Roman"/>
          <w:color w:val="000000" w:themeColor="text1"/>
          <w:sz w:val="24"/>
          <w:szCs w:val="24"/>
          <w:lang w:val="lv-LV"/>
        </w:rPr>
        <w:t>, programmas darbības efektivitātei ir liela ietekme uz godīgu un</w:t>
      </w:r>
      <w:r w:rsidR="00382D70" w:rsidRPr="00AF4EB8">
        <w:rPr>
          <w:rFonts w:ascii="Times New Roman" w:hAnsi="Times New Roman" w:cs="Times New Roman"/>
          <w:color w:val="000000" w:themeColor="text1"/>
          <w:sz w:val="24"/>
          <w:szCs w:val="24"/>
          <w:lang w:val="lv-LV"/>
        </w:rPr>
        <w:t xml:space="preserve"> atklātu</w:t>
      </w:r>
      <w:r w:rsidR="001B0E67" w:rsidRPr="00AF4EB8">
        <w:rPr>
          <w:rFonts w:ascii="Times New Roman" w:hAnsi="Times New Roman" w:cs="Times New Roman"/>
          <w:color w:val="000000" w:themeColor="text1"/>
          <w:sz w:val="24"/>
          <w:szCs w:val="24"/>
          <w:lang w:val="lv-LV"/>
        </w:rPr>
        <w:t xml:space="preserve"> uzņēmējdarbības vidi. </w:t>
      </w:r>
    </w:p>
    <w:p w14:paraId="626A0F4A" w14:textId="0CC73B94" w:rsidR="00E557BE" w:rsidRPr="00B16990" w:rsidRDefault="00B51A95" w:rsidP="00E557BE">
      <w:pPr>
        <w:spacing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u w:val="single"/>
          <w:lang w:val="lv-LV"/>
        </w:rPr>
        <w:t>Sodu noteikšana par pārkāpumiem</w:t>
      </w:r>
      <w:r w:rsidR="00E557BE" w:rsidRPr="00AF4EB8">
        <w:rPr>
          <w:rFonts w:ascii="Times New Roman" w:hAnsi="Times New Roman" w:cs="Times New Roman"/>
          <w:color w:val="000000" w:themeColor="text1"/>
          <w:sz w:val="24"/>
          <w:szCs w:val="24"/>
          <w:lang w:val="lv-LV"/>
        </w:rPr>
        <w:t xml:space="preserve">. </w:t>
      </w:r>
      <w:r w:rsidR="00747932" w:rsidRPr="00AF4EB8">
        <w:rPr>
          <w:rFonts w:ascii="Times New Roman" w:hAnsi="Times New Roman" w:cs="Times New Roman"/>
          <w:color w:val="000000" w:themeColor="text1"/>
          <w:sz w:val="24"/>
          <w:szCs w:val="24"/>
          <w:lang w:val="lv-LV"/>
        </w:rPr>
        <w:t>FICIL vēlas uzsvērt, ka atbalsta konkurences iestāžu tiesības uzlikt iedarbīgus, samērīgus un atturošus naudas sodus konkurences noteikumu pārkāpējiem, tomēr</w:t>
      </w:r>
      <w:r>
        <w:rPr>
          <w:rFonts w:ascii="Times New Roman" w:hAnsi="Times New Roman" w:cs="Times New Roman"/>
          <w:color w:val="000000" w:themeColor="text1"/>
          <w:sz w:val="24"/>
          <w:szCs w:val="24"/>
          <w:lang w:val="lv-LV"/>
        </w:rPr>
        <w:t xml:space="preserve"> ir nepieciešamas</w:t>
      </w:r>
      <w:r w:rsidR="00747932" w:rsidRPr="00AF4EB8">
        <w:rPr>
          <w:rFonts w:ascii="Times New Roman" w:hAnsi="Times New Roman" w:cs="Times New Roman"/>
          <w:color w:val="000000" w:themeColor="text1"/>
          <w:sz w:val="24"/>
          <w:szCs w:val="24"/>
          <w:lang w:val="lv-LV"/>
        </w:rPr>
        <w:t xml:space="preserve"> </w:t>
      </w:r>
      <w:r w:rsidR="00747932" w:rsidRPr="00AF4EB8">
        <w:rPr>
          <w:rFonts w:ascii="Times New Roman" w:hAnsi="Times New Roman" w:cs="Times New Roman"/>
          <w:b/>
          <w:bCs/>
          <w:color w:val="000000" w:themeColor="text1"/>
          <w:sz w:val="24"/>
          <w:szCs w:val="24"/>
          <w:lang w:val="lv-LV"/>
        </w:rPr>
        <w:t>izmaiņ</w:t>
      </w:r>
      <w:r>
        <w:rPr>
          <w:rFonts w:ascii="Times New Roman" w:hAnsi="Times New Roman" w:cs="Times New Roman"/>
          <w:b/>
          <w:bCs/>
          <w:color w:val="000000" w:themeColor="text1"/>
          <w:sz w:val="24"/>
          <w:szCs w:val="24"/>
          <w:lang w:val="lv-LV"/>
        </w:rPr>
        <w:t>as</w:t>
      </w:r>
      <w:r w:rsidR="00747932" w:rsidRPr="00AF4EB8">
        <w:rPr>
          <w:rFonts w:ascii="Times New Roman" w:hAnsi="Times New Roman" w:cs="Times New Roman"/>
          <w:b/>
          <w:bCs/>
          <w:color w:val="000000" w:themeColor="text1"/>
          <w:sz w:val="24"/>
          <w:szCs w:val="24"/>
          <w:lang w:val="lv-LV"/>
        </w:rPr>
        <w:t xml:space="preserve"> jau esošajā naudas sodu piemērošanas sistēmā </w:t>
      </w:r>
      <w:r w:rsidR="00747932" w:rsidRPr="00AF4EB8">
        <w:rPr>
          <w:rFonts w:ascii="Times New Roman" w:hAnsi="Times New Roman" w:cs="Times New Roman"/>
          <w:color w:val="000000" w:themeColor="text1"/>
          <w:sz w:val="24"/>
          <w:szCs w:val="24"/>
          <w:lang w:val="lv-LV"/>
        </w:rPr>
        <w:t>(naudas soda noteikšanas kritēriji Ministru kabineta noteikumos</w:t>
      </w:r>
      <w:r w:rsidR="00747932" w:rsidRPr="00AF4EB8">
        <w:rPr>
          <w:rStyle w:val="FootnoteReference"/>
          <w:rFonts w:ascii="Times New Roman" w:hAnsi="Times New Roman" w:cs="Times New Roman"/>
          <w:color w:val="000000" w:themeColor="text1"/>
          <w:sz w:val="24"/>
          <w:szCs w:val="24"/>
          <w:lang w:val="lv-LV"/>
        </w:rPr>
        <w:footnoteReference w:id="1"/>
      </w:r>
      <w:r>
        <w:rPr>
          <w:rFonts w:ascii="Times New Roman" w:hAnsi="Times New Roman" w:cs="Times New Roman"/>
          <w:color w:val="000000" w:themeColor="text1"/>
          <w:sz w:val="24"/>
          <w:szCs w:val="24"/>
          <w:lang w:val="lv-LV"/>
        </w:rPr>
        <w:t>)</w:t>
      </w:r>
      <w:r w:rsidR="00747932" w:rsidRPr="00AF4EB8">
        <w:rPr>
          <w:rFonts w:ascii="Times New Roman" w:hAnsi="Times New Roman" w:cs="Times New Roman"/>
          <w:color w:val="000000" w:themeColor="text1"/>
          <w:sz w:val="24"/>
          <w:szCs w:val="24"/>
          <w:lang w:val="lv-LV"/>
        </w:rPr>
        <w:t xml:space="preserve">, kas veicinātu tirgus dalībnieku sadarbību ar iestādi un </w:t>
      </w:r>
      <w:r w:rsidR="00E557BE" w:rsidRPr="00AF4EB8">
        <w:rPr>
          <w:rFonts w:ascii="Times New Roman" w:hAnsi="Times New Roman" w:cs="Times New Roman"/>
          <w:color w:val="000000" w:themeColor="text1"/>
          <w:sz w:val="24"/>
          <w:szCs w:val="24"/>
          <w:lang w:val="lv-LV"/>
        </w:rPr>
        <w:t>jau pieļauto pārkāpumu nekavējošu izbeigšanu</w:t>
      </w:r>
      <w:r w:rsidR="00747932" w:rsidRPr="00AF4EB8">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No FICIL biedru aptaujas secināms, ka naudas sodu noteikšanas kārtības pārskatīšanu atbalsta </w:t>
      </w:r>
      <w:r w:rsidR="007B6449">
        <w:rPr>
          <w:rFonts w:ascii="Times New Roman" w:hAnsi="Times New Roman" w:cs="Times New Roman"/>
          <w:color w:val="000000" w:themeColor="text1"/>
          <w:sz w:val="24"/>
          <w:szCs w:val="24"/>
          <w:lang w:val="lv-LV"/>
        </w:rPr>
        <w:t>vairākums</w:t>
      </w:r>
      <w:r>
        <w:rPr>
          <w:rFonts w:ascii="Times New Roman" w:hAnsi="Times New Roman" w:cs="Times New Roman"/>
          <w:color w:val="000000" w:themeColor="text1"/>
          <w:sz w:val="24"/>
          <w:szCs w:val="24"/>
          <w:lang w:val="lv-LV"/>
        </w:rPr>
        <w:t>, taču gandrīz puse neuzskata, ka pārmērīgi sodi par pārkāpumiem ir efektīvākais veids kā veicināt godīgu konkurenci.</w:t>
      </w:r>
      <w:r w:rsidR="00747932" w:rsidRPr="00AF4EB8">
        <w:rPr>
          <w:rFonts w:ascii="Times New Roman" w:hAnsi="Times New Roman" w:cs="Times New Roman"/>
          <w:color w:val="000000" w:themeColor="text1"/>
          <w:sz w:val="24"/>
          <w:szCs w:val="24"/>
          <w:lang w:val="lv-LV"/>
        </w:rPr>
        <w:t xml:space="preserve"> No </w:t>
      </w:r>
      <w:r w:rsidR="00E92AC6" w:rsidRPr="00AF4EB8">
        <w:rPr>
          <w:rFonts w:ascii="Times New Roman" w:hAnsi="Times New Roman" w:cs="Times New Roman"/>
          <w:color w:val="000000" w:themeColor="text1"/>
          <w:sz w:val="24"/>
          <w:szCs w:val="24"/>
          <w:lang w:val="lv-LV"/>
        </w:rPr>
        <w:t>anotācijā iekļautā skaidrojuma nav izdarāmi secinājumi</w:t>
      </w:r>
      <w:r>
        <w:rPr>
          <w:rFonts w:ascii="Times New Roman" w:hAnsi="Times New Roman" w:cs="Times New Roman"/>
          <w:color w:val="000000" w:themeColor="text1"/>
          <w:sz w:val="24"/>
          <w:szCs w:val="24"/>
          <w:lang w:val="lv-LV"/>
        </w:rPr>
        <w:t>, ka tiktu plānots būtiski pārskatīt līdzšinējo naudas sodu aprēķināšanas kārtību.</w:t>
      </w:r>
      <w:r w:rsidR="00E92AC6" w:rsidRPr="00AF4EB8">
        <w:rPr>
          <w:rFonts w:ascii="Times New Roman" w:hAnsi="Times New Roman" w:cs="Times New Roman"/>
          <w:color w:val="000000" w:themeColor="text1"/>
          <w:sz w:val="24"/>
          <w:szCs w:val="24"/>
          <w:lang w:val="lv-LV"/>
        </w:rPr>
        <w:t xml:space="preserve"> </w:t>
      </w:r>
    </w:p>
    <w:p w14:paraId="19D97016" w14:textId="09E3DE6B" w:rsidR="003B6286" w:rsidRDefault="002311BC" w:rsidP="00E557BE">
      <w:pPr>
        <w:spacing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u w:val="single"/>
          <w:lang w:val="lv-LV"/>
        </w:rPr>
        <w:t>Padomes</w:t>
      </w:r>
      <w:r w:rsidR="00E557BE" w:rsidRPr="00AF4EB8">
        <w:rPr>
          <w:rFonts w:ascii="Times New Roman" w:hAnsi="Times New Roman" w:cs="Times New Roman"/>
          <w:color w:val="000000" w:themeColor="text1"/>
          <w:sz w:val="24"/>
          <w:szCs w:val="24"/>
          <w:u w:val="single"/>
          <w:lang w:val="lv-LV"/>
        </w:rPr>
        <w:t xml:space="preserve"> neatkarības nosacījumi.</w:t>
      </w:r>
      <w:r w:rsidR="00E557BE" w:rsidRPr="00AF4EB8">
        <w:rPr>
          <w:rFonts w:ascii="Times New Roman" w:hAnsi="Times New Roman" w:cs="Times New Roman"/>
          <w:color w:val="000000" w:themeColor="text1"/>
          <w:sz w:val="24"/>
          <w:szCs w:val="24"/>
          <w:lang w:val="lv-LV"/>
        </w:rPr>
        <w:t xml:space="preserve"> Likumprojekta 3.pantā paredzēts papildināt Konkurences likumu ar 5.pantā (8)</w:t>
      </w:r>
      <w:r w:rsidR="00E557BE" w:rsidRPr="00AF4EB8">
        <w:rPr>
          <w:rFonts w:ascii="Times New Roman" w:hAnsi="Times New Roman" w:cs="Times New Roman"/>
          <w:color w:val="000000" w:themeColor="text1"/>
          <w:sz w:val="24"/>
          <w:szCs w:val="24"/>
          <w:vertAlign w:val="superscript"/>
          <w:lang w:val="lv-LV"/>
        </w:rPr>
        <w:t>1</w:t>
      </w:r>
      <w:r w:rsidR="00E557BE" w:rsidRPr="00AF4EB8">
        <w:rPr>
          <w:rFonts w:ascii="Times New Roman" w:hAnsi="Times New Roman" w:cs="Times New Roman"/>
          <w:color w:val="000000" w:themeColor="text1"/>
          <w:sz w:val="24"/>
          <w:szCs w:val="24"/>
          <w:lang w:val="lv-LV"/>
        </w:rPr>
        <w:t xml:space="preserve"> daļu nosakot, ka uz padomes priekšsēdētāju neattiecas citos normatīvajos aktos noteiktais par iestādes vadītāja darbības un tās rezultātu novērtēšanu, atstādināšanu un disciplināro atbildību, kā arī citas Padomes priekšsēdētāju neatkarību ierobežojošas tiesību normas. Norādāms, ka šādas neatkarības garantijas netiek att</w:t>
      </w:r>
      <w:r w:rsidR="004B5A19">
        <w:rPr>
          <w:rFonts w:ascii="Times New Roman" w:hAnsi="Times New Roman" w:cs="Times New Roman"/>
          <w:color w:val="000000" w:themeColor="text1"/>
          <w:sz w:val="24"/>
          <w:szCs w:val="24"/>
          <w:lang w:val="lv-LV"/>
        </w:rPr>
        <w:t>ie</w:t>
      </w:r>
      <w:r w:rsidR="00E557BE" w:rsidRPr="00AF4EB8">
        <w:rPr>
          <w:rFonts w:ascii="Times New Roman" w:hAnsi="Times New Roman" w:cs="Times New Roman"/>
          <w:color w:val="000000" w:themeColor="text1"/>
          <w:sz w:val="24"/>
          <w:szCs w:val="24"/>
          <w:lang w:val="lv-LV"/>
        </w:rPr>
        <w:t>cinātas uz pārējiem padomes locekļiem</w:t>
      </w:r>
      <w:r w:rsidR="005C68D1">
        <w:rPr>
          <w:rFonts w:ascii="Times New Roman" w:hAnsi="Times New Roman" w:cs="Times New Roman"/>
          <w:color w:val="000000" w:themeColor="text1"/>
          <w:sz w:val="24"/>
          <w:szCs w:val="24"/>
          <w:lang w:val="lv-LV"/>
        </w:rPr>
        <w:t>, kuru lēmumu pieņemšanu konkrētās pārkāpumu lietās var iete</w:t>
      </w:r>
      <w:r w:rsidR="00564D62">
        <w:rPr>
          <w:rFonts w:ascii="Times New Roman" w:hAnsi="Times New Roman" w:cs="Times New Roman"/>
          <w:color w:val="000000" w:themeColor="text1"/>
          <w:sz w:val="24"/>
          <w:szCs w:val="24"/>
          <w:lang w:val="lv-LV"/>
        </w:rPr>
        <w:t>k</w:t>
      </w:r>
      <w:r w:rsidR="005C68D1">
        <w:rPr>
          <w:rFonts w:ascii="Times New Roman" w:hAnsi="Times New Roman" w:cs="Times New Roman"/>
          <w:color w:val="000000" w:themeColor="text1"/>
          <w:sz w:val="24"/>
          <w:szCs w:val="24"/>
          <w:lang w:val="lv-LV"/>
        </w:rPr>
        <w:t>mēt iestādes vadītājs</w:t>
      </w:r>
      <w:r w:rsidR="00AB7B8F">
        <w:rPr>
          <w:rFonts w:ascii="Times New Roman" w:hAnsi="Times New Roman" w:cs="Times New Roman"/>
          <w:color w:val="000000" w:themeColor="text1"/>
          <w:sz w:val="24"/>
          <w:szCs w:val="24"/>
          <w:lang w:val="lv-LV"/>
        </w:rPr>
        <w:t xml:space="preserve"> novērtējuma, atalgojuma un darba plānošanas procesos</w:t>
      </w:r>
      <w:r w:rsidR="00E557BE" w:rsidRPr="00AF4EB8">
        <w:rPr>
          <w:rFonts w:ascii="Times New Roman" w:hAnsi="Times New Roman" w:cs="Times New Roman"/>
          <w:color w:val="000000" w:themeColor="text1"/>
          <w:sz w:val="24"/>
          <w:szCs w:val="24"/>
          <w:lang w:val="lv-LV"/>
        </w:rPr>
        <w:t xml:space="preserve">. </w:t>
      </w:r>
      <w:r w:rsidR="00AB7B8F">
        <w:rPr>
          <w:rFonts w:ascii="Times New Roman" w:hAnsi="Times New Roman" w:cs="Times New Roman"/>
          <w:color w:val="000000" w:themeColor="text1"/>
          <w:sz w:val="24"/>
          <w:szCs w:val="24"/>
          <w:lang w:val="lv-LV"/>
        </w:rPr>
        <w:t xml:space="preserve">Tas mazina Padomes kā koleģiālas lēmējinstitūcijas statusu, kas ir priekšnoteikums </w:t>
      </w:r>
      <w:r>
        <w:rPr>
          <w:rFonts w:ascii="Times New Roman" w:hAnsi="Times New Roman" w:cs="Times New Roman"/>
          <w:color w:val="000000" w:themeColor="text1"/>
          <w:sz w:val="24"/>
          <w:szCs w:val="24"/>
          <w:lang w:val="lv-LV"/>
        </w:rPr>
        <w:t>tiesību uz taisnīgu tiesu ierobežojumam, jo konkurences pārkāpumu lietas tiek skatītas tikai divās tiesu instancēs</w:t>
      </w:r>
      <w:r>
        <w:rPr>
          <w:rStyle w:val="FootnoteReference"/>
          <w:rFonts w:ascii="Times New Roman" w:hAnsi="Times New Roman" w:cs="Times New Roman"/>
          <w:color w:val="000000" w:themeColor="text1"/>
          <w:sz w:val="24"/>
          <w:szCs w:val="24"/>
          <w:lang w:val="lv-LV"/>
        </w:rPr>
        <w:footnoteReference w:id="2"/>
      </w:r>
      <w:r>
        <w:rPr>
          <w:rFonts w:ascii="Times New Roman" w:hAnsi="Times New Roman" w:cs="Times New Roman"/>
          <w:color w:val="000000" w:themeColor="text1"/>
          <w:sz w:val="24"/>
          <w:szCs w:val="24"/>
          <w:lang w:val="lv-LV"/>
        </w:rPr>
        <w:t xml:space="preserve">. </w:t>
      </w:r>
    </w:p>
    <w:p w14:paraId="1D5542B3" w14:textId="77777777" w:rsidR="001B7CE0" w:rsidRPr="00AF4EB8" w:rsidRDefault="001B7CE0" w:rsidP="001B7CE0">
      <w:pPr>
        <w:spacing w:line="240" w:lineRule="auto"/>
        <w:jc w:val="both"/>
        <w:rPr>
          <w:rFonts w:ascii="Times New Roman" w:hAnsi="Times New Roman" w:cs="Times New Roman"/>
          <w:color w:val="000000" w:themeColor="text1"/>
          <w:sz w:val="24"/>
          <w:szCs w:val="24"/>
          <w:lang w:val="lv-LV"/>
        </w:rPr>
      </w:pPr>
      <w:r w:rsidRPr="00AF4EB8">
        <w:rPr>
          <w:rFonts w:ascii="Times New Roman" w:hAnsi="Times New Roman" w:cs="Times New Roman"/>
          <w:color w:val="000000" w:themeColor="text1"/>
          <w:sz w:val="24"/>
          <w:szCs w:val="24"/>
          <w:lang w:val="lv-LV"/>
        </w:rPr>
        <w:t xml:space="preserve">Uzņēmumiem savā darbībā būtu jāvadās pēc labas korporatīvās pārvaldības principiem un jārūpējas par atbilstīgas korporatīvās pārvaldības sistēmas izveidi. FICIL ieskatā arī </w:t>
      </w:r>
      <w:r w:rsidRPr="00AF4EB8">
        <w:rPr>
          <w:rFonts w:ascii="Times New Roman" w:hAnsi="Times New Roman" w:cs="Times New Roman"/>
          <w:b/>
          <w:bCs/>
          <w:color w:val="000000" w:themeColor="text1"/>
          <w:sz w:val="24"/>
          <w:szCs w:val="24"/>
          <w:lang w:val="lv-LV"/>
        </w:rPr>
        <w:t>valsts pārvaldes iestādēm būtu jāvadās pēc labas korporatīvās pārvaldības principiem</w:t>
      </w:r>
      <w:r w:rsidRPr="00AF4EB8">
        <w:rPr>
          <w:rFonts w:ascii="Times New Roman" w:hAnsi="Times New Roman" w:cs="Times New Roman"/>
          <w:color w:val="000000" w:themeColor="text1"/>
          <w:sz w:val="24"/>
          <w:szCs w:val="24"/>
          <w:lang w:val="lv-LV"/>
        </w:rPr>
        <w:t>, kas ir atbilstoši iestāžu juridiskajam statusam. Tas ietver gan padomes locekļu funkcijas, iecelšanu, atalgojumu un kvalifikācijas prasmes/kompetences. Līdz ar lielāku iestādes ne</w:t>
      </w:r>
      <w:r>
        <w:rPr>
          <w:rFonts w:ascii="Times New Roman" w:hAnsi="Times New Roman" w:cs="Times New Roman"/>
          <w:color w:val="000000" w:themeColor="text1"/>
          <w:sz w:val="24"/>
          <w:szCs w:val="24"/>
          <w:lang w:val="lv-LV"/>
        </w:rPr>
        <w:t>a</w:t>
      </w:r>
      <w:r w:rsidRPr="00AF4EB8">
        <w:rPr>
          <w:rFonts w:ascii="Times New Roman" w:hAnsi="Times New Roman" w:cs="Times New Roman"/>
          <w:color w:val="000000" w:themeColor="text1"/>
          <w:sz w:val="24"/>
          <w:szCs w:val="24"/>
          <w:lang w:val="lv-LV"/>
        </w:rPr>
        <w:t>tkarību, būtiskāku lomu ieņems iestādes padomes orgāns, kas šobrīd sastāv no trim locekļiem. Padomei līdz ar iestādes kapaci</w:t>
      </w:r>
      <w:r>
        <w:rPr>
          <w:rFonts w:ascii="Times New Roman" w:hAnsi="Times New Roman" w:cs="Times New Roman"/>
          <w:color w:val="000000" w:themeColor="text1"/>
          <w:sz w:val="24"/>
          <w:szCs w:val="24"/>
          <w:lang w:val="lv-LV"/>
        </w:rPr>
        <w:t>t</w:t>
      </w:r>
      <w:r w:rsidRPr="00AF4EB8">
        <w:rPr>
          <w:rFonts w:ascii="Times New Roman" w:hAnsi="Times New Roman" w:cs="Times New Roman"/>
          <w:color w:val="000000" w:themeColor="text1"/>
          <w:sz w:val="24"/>
          <w:szCs w:val="24"/>
          <w:lang w:val="lv-LV"/>
        </w:rPr>
        <w:t>ātes stiprināšanu turpmāk vēl jo vairāk būs jāspēj risināt sarežģītus uz ekonomikas pamatprincipiem balstītus jautājumus dažādās tautsaimniecības nozarēs.</w:t>
      </w:r>
    </w:p>
    <w:p w14:paraId="3A015F67" w14:textId="0336E739" w:rsidR="00B51A95" w:rsidRPr="001B7CE0" w:rsidRDefault="00B51A95" w:rsidP="00E557BE">
      <w:pPr>
        <w:spacing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FICIL biedru aptaujas rezultāti norāda uz kritisku viedokli</w:t>
      </w:r>
      <w:r w:rsidR="001B7CE0">
        <w:rPr>
          <w:rFonts w:ascii="Times New Roman" w:hAnsi="Times New Roman" w:cs="Times New Roman"/>
          <w:color w:val="000000" w:themeColor="text1"/>
          <w:sz w:val="24"/>
          <w:szCs w:val="24"/>
          <w:lang w:val="lv-LV"/>
        </w:rPr>
        <w:t xml:space="preserve"> (aptuveni 80%)</w:t>
      </w:r>
      <w:r>
        <w:rPr>
          <w:rFonts w:ascii="Times New Roman" w:hAnsi="Times New Roman" w:cs="Times New Roman"/>
          <w:color w:val="000000" w:themeColor="text1"/>
          <w:sz w:val="24"/>
          <w:szCs w:val="24"/>
          <w:lang w:val="lv-LV"/>
        </w:rPr>
        <w:t xml:space="preserve"> par Padomes spēju pieņemt izsvērtus</w:t>
      </w:r>
      <w:r w:rsidR="001B7CE0">
        <w:rPr>
          <w:rFonts w:ascii="Times New Roman" w:hAnsi="Times New Roman" w:cs="Times New Roman"/>
          <w:color w:val="000000" w:themeColor="text1"/>
          <w:sz w:val="24"/>
          <w:szCs w:val="24"/>
          <w:lang w:val="lv-LV"/>
        </w:rPr>
        <w:t xml:space="preserve"> un no Izpilddirekcijas neatkarīgus</w:t>
      </w:r>
      <w:r>
        <w:rPr>
          <w:rFonts w:ascii="Times New Roman" w:hAnsi="Times New Roman" w:cs="Times New Roman"/>
          <w:color w:val="000000" w:themeColor="text1"/>
          <w:sz w:val="24"/>
          <w:szCs w:val="24"/>
          <w:lang w:val="lv-LV"/>
        </w:rPr>
        <w:t xml:space="preserve"> lēmumus</w:t>
      </w:r>
      <w:r w:rsidR="001B7CE0">
        <w:rPr>
          <w:rFonts w:ascii="Times New Roman" w:hAnsi="Times New Roman" w:cs="Times New Roman"/>
          <w:color w:val="000000" w:themeColor="text1"/>
          <w:sz w:val="24"/>
          <w:szCs w:val="24"/>
          <w:lang w:val="lv-LV"/>
        </w:rPr>
        <w:t xml:space="preserve">. Atbildot uz jautājumu </w:t>
      </w:r>
      <w:r w:rsidR="001B7CE0" w:rsidRPr="001B7CE0">
        <w:rPr>
          <w:rFonts w:ascii="Times New Roman" w:hAnsi="Times New Roman" w:cs="Times New Roman"/>
          <w:i/>
          <w:iCs/>
          <w:color w:val="000000" w:themeColor="text1"/>
          <w:sz w:val="24"/>
          <w:szCs w:val="24"/>
          <w:lang w:val="lv-LV"/>
        </w:rPr>
        <w:t>“Kuru zināšanu jomu būtu nepieciešams stiprināt Padomei kā lēmējinstitūcijai, lai tā būtu efektīvāka un sasniegtu tās mērķus?</w:t>
      </w:r>
      <w:r w:rsidR="001B7CE0">
        <w:rPr>
          <w:rFonts w:ascii="Times New Roman" w:hAnsi="Times New Roman" w:cs="Times New Roman"/>
          <w:i/>
          <w:iCs/>
          <w:color w:val="000000" w:themeColor="text1"/>
          <w:sz w:val="24"/>
          <w:szCs w:val="24"/>
          <w:lang w:val="lv-LV"/>
        </w:rPr>
        <w:t>”</w:t>
      </w:r>
      <w:r w:rsidR="001B7CE0">
        <w:rPr>
          <w:rFonts w:ascii="Times New Roman" w:hAnsi="Times New Roman" w:cs="Times New Roman"/>
          <w:color w:val="000000" w:themeColor="text1"/>
          <w:sz w:val="24"/>
          <w:szCs w:val="24"/>
          <w:lang w:val="lv-LV"/>
        </w:rPr>
        <w:t xml:space="preserve">, atbilžu sadalījums (nozares politika – 57%, ekonomika – 29%, cilvēktiesību aizsardzība – 14%, jurisprudence – 0%, finanses – 0%). Tādējādi </w:t>
      </w:r>
      <w:r w:rsidR="001B7CE0" w:rsidRPr="001B7CE0">
        <w:rPr>
          <w:rFonts w:ascii="Times New Roman" w:hAnsi="Times New Roman" w:cs="Times New Roman"/>
          <w:b/>
          <w:bCs/>
          <w:color w:val="000000" w:themeColor="text1"/>
          <w:sz w:val="24"/>
          <w:szCs w:val="24"/>
          <w:lang w:val="lv-LV"/>
        </w:rPr>
        <w:t>aicinām stiprināt Padomes kā neatkarīgas lēmējinstitūcijas spēju un kompetences</w:t>
      </w:r>
      <w:r w:rsidR="001B7CE0">
        <w:rPr>
          <w:rFonts w:ascii="Times New Roman" w:hAnsi="Times New Roman" w:cs="Times New Roman"/>
          <w:color w:val="000000" w:themeColor="text1"/>
          <w:sz w:val="24"/>
          <w:szCs w:val="24"/>
          <w:lang w:val="lv-LV"/>
        </w:rPr>
        <w:t>, nodrošinot, ka tā spētu kritiski vērtēt Izpildinstitūcijas darbību.</w:t>
      </w:r>
    </w:p>
    <w:p w14:paraId="2AFF67AC" w14:textId="7C11A619" w:rsidR="008411D4" w:rsidRPr="00AF4EB8" w:rsidRDefault="008411D4" w:rsidP="00E557BE">
      <w:pPr>
        <w:spacing w:line="240" w:lineRule="auto"/>
        <w:jc w:val="both"/>
        <w:rPr>
          <w:rFonts w:ascii="Times New Roman" w:hAnsi="Times New Roman" w:cs="Times New Roman"/>
          <w:sz w:val="24"/>
          <w:szCs w:val="24"/>
          <w:lang w:val="lv-LV"/>
        </w:rPr>
      </w:pPr>
      <w:r w:rsidRPr="00AF4EB8">
        <w:rPr>
          <w:rFonts w:ascii="Times New Roman" w:hAnsi="Times New Roman" w:cs="Times New Roman"/>
          <w:color w:val="000000" w:themeColor="text1"/>
          <w:sz w:val="24"/>
          <w:szCs w:val="24"/>
          <w:lang w:val="lv-LV"/>
        </w:rPr>
        <w:t>Apzinoties, ka Likumprojekta pieņemšanas termiņš ir ierobežots līdz ar nepieciešamību transponēt Direktīvu nacionālajos tiesību aktos un ievērojot to, ka</w:t>
      </w:r>
      <w:r w:rsidRPr="00AF4EB8">
        <w:rPr>
          <w:rFonts w:ascii="Times New Roman" w:hAnsi="Times New Roman" w:cs="Times New Roman"/>
          <w:sz w:val="24"/>
          <w:szCs w:val="24"/>
          <w:lang w:val="lv-LV"/>
        </w:rPr>
        <w:t xml:space="preserve"> FICIL kā valdības sadarbības partnere ir ieinteresēta ne tikai efektīvāko un tirgum labvēlīgāko risinājumu izvērtēšanā, bet arī pēc iespējas plašākā sabiedrības līdzdalībā, </w:t>
      </w:r>
      <w:r w:rsidRPr="00AF4EB8">
        <w:rPr>
          <w:rFonts w:ascii="Times New Roman" w:hAnsi="Times New Roman" w:cs="Times New Roman"/>
          <w:b/>
          <w:bCs/>
          <w:sz w:val="24"/>
          <w:szCs w:val="24"/>
          <w:lang w:val="lv-LV"/>
        </w:rPr>
        <w:t>FICIL</w:t>
      </w:r>
      <w:r w:rsidR="002311BC">
        <w:rPr>
          <w:rFonts w:ascii="Times New Roman" w:hAnsi="Times New Roman" w:cs="Times New Roman"/>
          <w:b/>
          <w:bCs/>
          <w:sz w:val="24"/>
          <w:szCs w:val="24"/>
          <w:lang w:val="lv-LV"/>
        </w:rPr>
        <w:t xml:space="preserve"> lūdz</w:t>
      </w:r>
      <w:r w:rsidRPr="00AF4EB8">
        <w:rPr>
          <w:rFonts w:ascii="Times New Roman" w:hAnsi="Times New Roman" w:cs="Times New Roman"/>
          <w:b/>
          <w:bCs/>
          <w:sz w:val="24"/>
          <w:szCs w:val="24"/>
          <w:lang w:val="lv-LV"/>
        </w:rPr>
        <w:t xml:space="preserve"> </w:t>
      </w:r>
      <w:r w:rsidR="003B6286" w:rsidRPr="00AF4EB8">
        <w:rPr>
          <w:rFonts w:ascii="Times New Roman" w:hAnsi="Times New Roman" w:cs="Times New Roman"/>
          <w:b/>
          <w:bCs/>
          <w:sz w:val="24"/>
          <w:szCs w:val="24"/>
          <w:lang w:val="lv-LV"/>
        </w:rPr>
        <w:t>iesaisti arī turpmākajos Likumprojekta un saistīto tiesību aktu izstrādes un saskaņošanas procesos.</w:t>
      </w:r>
      <w:r w:rsidRPr="00AF4EB8">
        <w:rPr>
          <w:rFonts w:ascii="Times New Roman" w:hAnsi="Times New Roman" w:cs="Times New Roman"/>
          <w:sz w:val="24"/>
          <w:szCs w:val="24"/>
          <w:lang w:val="lv-LV"/>
        </w:rPr>
        <w:t xml:space="preserve"> </w:t>
      </w:r>
    </w:p>
    <w:p w14:paraId="2338F79F" w14:textId="77777777" w:rsidR="008411D4" w:rsidRPr="00AF4EB8" w:rsidRDefault="008411D4" w:rsidP="003B6286">
      <w:pPr>
        <w:spacing w:line="240" w:lineRule="auto"/>
        <w:jc w:val="both"/>
        <w:rPr>
          <w:rFonts w:ascii="Times New Roman" w:hAnsi="Times New Roman" w:cs="Times New Roman"/>
          <w:sz w:val="24"/>
          <w:szCs w:val="24"/>
          <w:lang w:val="lv-LV"/>
        </w:rPr>
      </w:pPr>
    </w:p>
    <w:p w14:paraId="6D25E6E4" w14:textId="08F924C3" w:rsidR="00F046A7" w:rsidRDefault="003B6286" w:rsidP="00AF4EB8">
      <w:pPr>
        <w:spacing w:after="0" w:line="240" w:lineRule="auto"/>
        <w:jc w:val="both"/>
        <w:rPr>
          <w:rFonts w:ascii="Times New Roman" w:hAnsi="Times New Roman" w:cs="Times New Roman"/>
          <w:sz w:val="24"/>
          <w:szCs w:val="24"/>
          <w:lang w:val="lv-LV"/>
        </w:rPr>
      </w:pPr>
      <w:r w:rsidRPr="00AF4EB8">
        <w:rPr>
          <w:rFonts w:ascii="Times New Roman" w:hAnsi="Times New Roman" w:cs="Times New Roman"/>
          <w:sz w:val="24"/>
          <w:szCs w:val="24"/>
          <w:lang w:val="lv-LV"/>
        </w:rPr>
        <w:t>Ar cieņu,</w:t>
      </w:r>
    </w:p>
    <w:p w14:paraId="590400B0" w14:textId="099B5474" w:rsidR="00AF4EB8" w:rsidRPr="00AF4EB8" w:rsidRDefault="00AF4EB8" w:rsidP="00AF4EB8">
      <w:pPr>
        <w:spacing w:after="0" w:line="240" w:lineRule="auto"/>
        <w:jc w:val="both"/>
        <w:rPr>
          <w:rFonts w:ascii="Times New Roman" w:hAnsi="Times New Roman" w:cs="Times New Roman"/>
          <w:sz w:val="24"/>
          <w:szCs w:val="24"/>
          <w:lang w:val="lv-LV"/>
        </w:rPr>
      </w:pPr>
      <w:r w:rsidRPr="00AF4EB8">
        <w:rPr>
          <w:rFonts w:ascii="Times New Roman" w:hAnsi="Times New Roman" w:cs="Times New Roman"/>
          <w:sz w:val="24"/>
          <w:szCs w:val="24"/>
          <w:lang w:val="lv-LV"/>
        </w:rPr>
        <w:t>Linda Helmane</w:t>
      </w:r>
    </w:p>
    <w:p w14:paraId="37B5A8A6" w14:textId="4F090F28" w:rsidR="00AF4EB8" w:rsidRDefault="00D76E96" w:rsidP="00AF4EB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FICIL </w:t>
      </w:r>
      <w:r w:rsidR="003B6286" w:rsidRPr="00AF4EB8">
        <w:rPr>
          <w:rFonts w:ascii="Times New Roman" w:hAnsi="Times New Roman" w:cs="Times New Roman"/>
          <w:sz w:val="24"/>
          <w:szCs w:val="24"/>
          <w:lang w:val="lv-LV"/>
        </w:rPr>
        <w:t>izpilddirektore</w:t>
      </w:r>
      <w:r w:rsidR="003B6286" w:rsidRPr="00AF4EB8">
        <w:rPr>
          <w:rFonts w:ascii="Times New Roman" w:hAnsi="Times New Roman" w:cs="Times New Roman"/>
          <w:sz w:val="24"/>
          <w:szCs w:val="24"/>
          <w:lang w:val="lv-LV"/>
        </w:rPr>
        <w:tab/>
      </w:r>
      <w:r w:rsidR="003B6286" w:rsidRPr="00AF4EB8">
        <w:rPr>
          <w:rFonts w:ascii="Times New Roman" w:hAnsi="Times New Roman" w:cs="Times New Roman"/>
          <w:sz w:val="24"/>
          <w:szCs w:val="24"/>
          <w:lang w:val="lv-LV"/>
        </w:rPr>
        <w:tab/>
      </w:r>
      <w:r w:rsidR="003B6286" w:rsidRPr="00AF4EB8">
        <w:rPr>
          <w:rFonts w:ascii="Times New Roman" w:hAnsi="Times New Roman" w:cs="Times New Roman"/>
          <w:sz w:val="24"/>
          <w:szCs w:val="24"/>
          <w:lang w:val="lv-LV"/>
        </w:rPr>
        <w:tab/>
      </w:r>
    </w:p>
    <w:p w14:paraId="3D0FB3C4" w14:textId="75518C48" w:rsidR="00B16990" w:rsidRDefault="00B16990" w:rsidP="00B16990">
      <w:pPr>
        <w:pBdr>
          <w:top w:val="nil"/>
          <w:left w:val="nil"/>
          <w:bottom w:val="nil"/>
          <w:right w:val="nil"/>
          <w:between w:val="nil"/>
        </w:pBdr>
        <w:rPr>
          <w:rFonts w:ascii="Times New Roman" w:hAnsi="Times New Roman" w:cs="Times New Roman"/>
        </w:rPr>
      </w:pPr>
    </w:p>
    <w:p w14:paraId="547F9B45" w14:textId="77777777" w:rsidR="00C97934" w:rsidRPr="00531AC7" w:rsidRDefault="00C97934" w:rsidP="00B16990">
      <w:pPr>
        <w:pBdr>
          <w:top w:val="nil"/>
          <w:left w:val="nil"/>
          <w:bottom w:val="nil"/>
          <w:right w:val="nil"/>
          <w:between w:val="nil"/>
        </w:pBdr>
        <w:rPr>
          <w:rFonts w:ascii="Times New Roman" w:hAnsi="Times New Roman" w:cs="Times New Roman"/>
        </w:rPr>
      </w:pPr>
    </w:p>
    <w:p w14:paraId="24140640" w14:textId="77777777" w:rsidR="00AF4EB8" w:rsidRPr="00E76EDA" w:rsidRDefault="00AF4EB8" w:rsidP="00AF4EB8">
      <w:pPr>
        <w:pBdr>
          <w:top w:val="nil"/>
          <w:left w:val="nil"/>
          <w:bottom w:val="nil"/>
          <w:right w:val="nil"/>
          <w:between w:val="nil"/>
        </w:pBdr>
        <w:jc w:val="center"/>
        <w:rPr>
          <w:color w:val="000000"/>
        </w:rPr>
      </w:pPr>
      <w:r w:rsidRPr="00531AC7">
        <w:rPr>
          <w:rFonts w:ascii="Times New Roman" w:hAnsi="Times New Roman" w:cs="Times New Roman"/>
        </w:rPr>
        <w:t>ŠIS DOKUMENTS IR PARAKSTĪTS AR DROŠU ELEKTRONISKO PARAKSTU UN SATUR LAIKA ZĪMOGU.</w:t>
      </w:r>
    </w:p>
    <w:p w14:paraId="41D7A873" w14:textId="4F13AE0E" w:rsidR="003B6286" w:rsidRPr="00AF4EB8" w:rsidRDefault="003B6286" w:rsidP="00AF4EB8">
      <w:pPr>
        <w:spacing w:after="0" w:line="240" w:lineRule="auto"/>
        <w:jc w:val="both"/>
        <w:rPr>
          <w:rFonts w:ascii="Times New Roman" w:hAnsi="Times New Roman" w:cs="Times New Roman"/>
          <w:sz w:val="24"/>
          <w:szCs w:val="24"/>
          <w:lang w:val="lv-LV"/>
        </w:rPr>
      </w:pPr>
      <w:r w:rsidRPr="00AF4EB8">
        <w:rPr>
          <w:rFonts w:ascii="Times New Roman" w:hAnsi="Times New Roman" w:cs="Times New Roman"/>
          <w:sz w:val="24"/>
          <w:szCs w:val="24"/>
          <w:lang w:val="lv-LV"/>
        </w:rPr>
        <w:tab/>
      </w:r>
      <w:r w:rsidRPr="00AF4EB8">
        <w:rPr>
          <w:rFonts w:ascii="Times New Roman" w:hAnsi="Times New Roman" w:cs="Times New Roman"/>
          <w:sz w:val="24"/>
          <w:szCs w:val="24"/>
          <w:lang w:val="lv-LV"/>
        </w:rPr>
        <w:tab/>
        <w:t xml:space="preserve"> </w:t>
      </w:r>
    </w:p>
    <w:sectPr w:rsidR="003B6286" w:rsidRPr="00AF4EB8" w:rsidSect="000E70DF">
      <w:pgSz w:w="11906" w:h="16838"/>
      <w:pgMar w:top="994" w:right="1134" w:bottom="63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7DC9B" w14:textId="77777777" w:rsidR="00445679" w:rsidRDefault="00445679" w:rsidP="002A3950">
      <w:pPr>
        <w:spacing w:after="0" w:line="240" w:lineRule="auto"/>
      </w:pPr>
      <w:r>
        <w:separator/>
      </w:r>
    </w:p>
  </w:endnote>
  <w:endnote w:type="continuationSeparator" w:id="0">
    <w:p w14:paraId="7B7854EA" w14:textId="77777777" w:rsidR="00445679" w:rsidRDefault="00445679" w:rsidP="002A3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D0BDF" w14:textId="77777777" w:rsidR="00445679" w:rsidRDefault="00445679" w:rsidP="002A3950">
      <w:pPr>
        <w:spacing w:after="0" w:line="240" w:lineRule="auto"/>
      </w:pPr>
      <w:r>
        <w:separator/>
      </w:r>
    </w:p>
  </w:footnote>
  <w:footnote w:type="continuationSeparator" w:id="0">
    <w:p w14:paraId="34B4A83F" w14:textId="77777777" w:rsidR="00445679" w:rsidRDefault="00445679" w:rsidP="002A3950">
      <w:pPr>
        <w:spacing w:after="0" w:line="240" w:lineRule="auto"/>
      </w:pPr>
      <w:r>
        <w:continuationSeparator/>
      </w:r>
    </w:p>
  </w:footnote>
  <w:footnote w:id="1">
    <w:p w14:paraId="18349BEA" w14:textId="77777777" w:rsidR="002311BC" w:rsidRPr="002311BC" w:rsidRDefault="002311BC" w:rsidP="00747932">
      <w:pPr>
        <w:pStyle w:val="FootnoteText"/>
        <w:jc w:val="both"/>
        <w:rPr>
          <w:rFonts w:ascii="Georgia" w:hAnsi="Georgia" w:cs="Times New Roman"/>
          <w:sz w:val="18"/>
          <w:szCs w:val="18"/>
          <w:lang w:val="lv-LV"/>
        </w:rPr>
      </w:pPr>
      <w:r w:rsidRPr="002311BC">
        <w:rPr>
          <w:rStyle w:val="FootnoteReference"/>
          <w:rFonts w:ascii="Georgia" w:hAnsi="Georgia" w:cs="Times New Roman"/>
          <w:sz w:val="18"/>
          <w:szCs w:val="18"/>
        </w:rPr>
        <w:footnoteRef/>
      </w:r>
      <w:r w:rsidRPr="002311BC">
        <w:rPr>
          <w:rFonts w:ascii="Georgia" w:hAnsi="Georgia" w:cs="Times New Roman"/>
          <w:sz w:val="18"/>
          <w:szCs w:val="18"/>
          <w:lang w:val="lv-LV"/>
        </w:rPr>
        <w:t xml:space="preserve"> 2016.03.29. Ministru kabineta noteikumi Nr.179 </w:t>
      </w:r>
      <w:r w:rsidRPr="002311BC">
        <w:rPr>
          <w:rFonts w:ascii="Georgia" w:hAnsi="Georgia" w:cs="Times New Roman"/>
          <w:i/>
          <w:iCs/>
          <w:sz w:val="18"/>
          <w:szCs w:val="18"/>
          <w:lang w:val="lv-LV"/>
        </w:rPr>
        <w:t>Kārtība, kādā nosakāms naudas sods par Konkurences likuma 11.panta pirmajā daļā, 13.panta un 14.</w:t>
      </w:r>
      <w:r w:rsidRPr="002311BC">
        <w:rPr>
          <w:rFonts w:ascii="Georgia" w:hAnsi="Georgia" w:cs="Times New Roman"/>
          <w:i/>
          <w:iCs/>
          <w:sz w:val="18"/>
          <w:szCs w:val="18"/>
          <w:vertAlign w:val="superscript"/>
          <w:lang w:val="lv-LV"/>
        </w:rPr>
        <w:t>1</w:t>
      </w:r>
      <w:r w:rsidRPr="002311BC">
        <w:rPr>
          <w:rFonts w:ascii="Georgia" w:hAnsi="Georgia" w:cs="Times New Roman"/>
          <w:i/>
          <w:iCs/>
          <w:sz w:val="18"/>
          <w:szCs w:val="18"/>
          <w:lang w:val="lv-LV"/>
        </w:rPr>
        <w:t>pantā un Negodīgas mazumtirdzniecības prakses aizlieguma likuma 5., 6., 7. un 8.pantā paredzētajiem pārkāpumiem</w:t>
      </w:r>
    </w:p>
  </w:footnote>
  <w:footnote w:id="2">
    <w:p w14:paraId="454FEEDA" w14:textId="6E1F690C" w:rsidR="002311BC" w:rsidRPr="002311BC" w:rsidRDefault="002311BC" w:rsidP="002311BC">
      <w:pPr>
        <w:pStyle w:val="FootnoteText"/>
        <w:rPr>
          <w:rFonts w:ascii="Georgia" w:hAnsi="Georgia"/>
          <w:sz w:val="18"/>
          <w:szCs w:val="18"/>
          <w:lang w:val="lv-LV"/>
        </w:rPr>
      </w:pPr>
      <w:r w:rsidRPr="002311BC">
        <w:rPr>
          <w:rStyle w:val="FootnoteReference"/>
          <w:rFonts w:ascii="Georgia" w:hAnsi="Georgia"/>
          <w:sz w:val="18"/>
          <w:szCs w:val="18"/>
        </w:rPr>
        <w:footnoteRef/>
      </w:r>
      <w:r w:rsidRPr="002311BC">
        <w:rPr>
          <w:rFonts w:ascii="Georgia" w:hAnsi="Georgia"/>
          <w:sz w:val="18"/>
          <w:szCs w:val="18"/>
        </w:rPr>
        <w:t xml:space="preserve"> </w:t>
      </w:r>
      <w:r w:rsidRPr="002311BC">
        <w:rPr>
          <w:rFonts w:ascii="Georgia" w:hAnsi="Georgia"/>
          <w:sz w:val="18"/>
          <w:szCs w:val="18"/>
        </w:rPr>
        <w:t xml:space="preserve">Konkurences padomes Mutvārdu uzklausīšanas procedūras vadlīnijas, </w:t>
      </w:r>
      <w:r w:rsidRPr="002311BC">
        <w:rPr>
          <w:rFonts w:ascii="Georgia" w:hAnsi="Georgia"/>
          <w:sz w:val="18"/>
          <w:szCs w:val="18"/>
        </w:rPr>
        <w:t>4.punkts, 2015, pieejams: kp.gov.lv</w:t>
      </w:r>
      <w:r>
        <w:rPr>
          <w:rFonts w:ascii="Georgia" w:hAnsi="Georgia"/>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95F7D"/>
    <w:multiLevelType w:val="hybridMultilevel"/>
    <w:tmpl w:val="29FE58E2"/>
    <w:lvl w:ilvl="0" w:tplc="4D3A04CC">
      <w:start w:val="1"/>
      <w:numFmt w:val="decimal"/>
      <w:lvlText w:val="%1."/>
      <w:lvlJc w:val="left"/>
      <w:pPr>
        <w:ind w:left="1069" w:hanging="360"/>
      </w:pPr>
      <w:rPr>
        <w:rFonts w:ascii="Times New Roman" w:hAnsi="Times New Roman" w:cs="Times New Roman" w:hint="default"/>
        <w:b/>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A7"/>
    <w:rsid w:val="00074A9F"/>
    <w:rsid w:val="000A546D"/>
    <w:rsid w:val="000B5275"/>
    <w:rsid w:val="000E70DF"/>
    <w:rsid w:val="0010052E"/>
    <w:rsid w:val="001B0E67"/>
    <w:rsid w:val="001B7CE0"/>
    <w:rsid w:val="002311BC"/>
    <w:rsid w:val="002A3950"/>
    <w:rsid w:val="002B08F2"/>
    <w:rsid w:val="002B1E4F"/>
    <w:rsid w:val="0038195B"/>
    <w:rsid w:val="00382D70"/>
    <w:rsid w:val="003B4853"/>
    <w:rsid w:val="003B6286"/>
    <w:rsid w:val="004160D8"/>
    <w:rsid w:val="00445679"/>
    <w:rsid w:val="004B5A19"/>
    <w:rsid w:val="004E6583"/>
    <w:rsid w:val="00564D62"/>
    <w:rsid w:val="00567863"/>
    <w:rsid w:val="005A6942"/>
    <w:rsid w:val="005C68D1"/>
    <w:rsid w:val="006527EA"/>
    <w:rsid w:val="0065301E"/>
    <w:rsid w:val="006B0BCA"/>
    <w:rsid w:val="00747932"/>
    <w:rsid w:val="007B6449"/>
    <w:rsid w:val="007C5527"/>
    <w:rsid w:val="007D452C"/>
    <w:rsid w:val="008411D4"/>
    <w:rsid w:val="008436B1"/>
    <w:rsid w:val="00881692"/>
    <w:rsid w:val="00917642"/>
    <w:rsid w:val="00AB7B8F"/>
    <w:rsid w:val="00AF4EB8"/>
    <w:rsid w:val="00B07ACF"/>
    <w:rsid w:val="00B16990"/>
    <w:rsid w:val="00B51A95"/>
    <w:rsid w:val="00B63C63"/>
    <w:rsid w:val="00BA749E"/>
    <w:rsid w:val="00C97934"/>
    <w:rsid w:val="00CF3351"/>
    <w:rsid w:val="00D26502"/>
    <w:rsid w:val="00D65FD5"/>
    <w:rsid w:val="00D70794"/>
    <w:rsid w:val="00D76E96"/>
    <w:rsid w:val="00DB39C0"/>
    <w:rsid w:val="00DD0BBB"/>
    <w:rsid w:val="00E10F83"/>
    <w:rsid w:val="00E557BE"/>
    <w:rsid w:val="00E92AC6"/>
    <w:rsid w:val="00EC058B"/>
    <w:rsid w:val="00F04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0EC2C"/>
  <w15:chartTrackingRefBased/>
  <w15:docId w15:val="{55AA3C8B-8ED2-4655-814C-ADD22D80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C058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60D8"/>
    <w:rPr>
      <w:color w:val="0563C1" w:themeColor="hyperlink"/>
      <w:u w:val="single"/>
    </w:rPr>
  </w:style>
  <w:style w:type="character" w:styleId="UnresolvedMention">
    <w:name w:val="Unresolved Mention"/>
    <w:basedOn w:val="DefaultParagraphFont"/>
    <w:uiPriority w:val="99"/>
    <w:semiHidden/>
    <w:unhideWhenUsed/>
    <w:rsid w:val="004160D8"/>
    <w:rPr>
      <w:color w:val="605E5C"/>
      <w:shd w:val="clear" w:color="auto" w:fill="E1DFDD"/>
    </w:rPr>
  </w:style>
  <w:style w:type="paragraph" w:styleId="FootnoteText">
    <w:name w:val="footnote text"/>
    <w:basedOn w:val="Normal"/>
    <w:link w:val="FootnoteTextChar"/>
    <w:uiPriority w:val="99"/>
    <w:semiHidden/>
    <w:unhideWhenUsed/>
    <w:rsid w:val="002A3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3950"/>
    <w:rPr>
      <w:sz w:val="20"/>
      <w:szCs w:val="20"/>
    </w:rPr>
  </w:style>
  <w:style w:type="character" w:styleId="FootnoteReference">
    <w:name w:val="footnote reference"/>
    <w:basedOn w:val="DefaultParagraphFont"/>
    <w:uiPriority w:val="99"/>
    <w:semiHidden/>
    <w:unhideWhenUsed/>
    <w:rsid w:val="002A3950"/>
    <w:rPr>
      <w:vertAlign w:val="superscript"/>
    </w:rPr>
  </w:style>
  <w:style w:type="paragraph" w:styleId="EndnoteText">
    <w:name w:val="endnote text"/>
    <w:basedOn w:val="Normal"/>
    <w:link w:val="EndnoteTextChar"/>
    <w:uiPriority w:val="99"/>
    <w:semiHidden/>
    <w:unhideWhenUsed/>
    <w:rsid w:val="00D707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0794"/>
    <w:rPr>
      <w:sz w:val="20"/>
      <w:szCs w:val="20"/>
    </w:rPr>
  </w:style>
  <w:style w:type="character" w:styleId="EndnoteReference">
    <w:name w:val="endnote reference"/>
    <w:basedOn w:val="DefaultParagraphFont"/>
    <w:uiPriority w:val="99"/>
    <w:semiHidden/>
    <w:unhideWhenUsed/>
    <w:rsid w:val="00D70794"/>
    <w:rPr>
      <w:vertAlign w:val="superscript"/>
    </w:rPr>
  </w:style>
  <w:style w:type="paragraph" w:customStyle="1" w:styleId="tv213">
    <w:name w:val="tv213"/>
    <w:basedOn w:val="Normal"/>
    <w:rsid w:val="002B08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B08F2"/>
    <w:pPr>
      <w:spacing w:line="256" w:lineRule="auto"/>
      <w:ind w:left="720"/>
      <w:contextualSpacing/>
    </w:pPr>
    <w:rPr>
      <w:lang w:val="lv-LV"/>
    </w:rPr>
  </w:style>
  <w:style w:type="character" w:customStyle="1" w:styleId="Heading3Char">
    <w:name w:val="Heading 3 Char"/>
    <w:basedOn w:val="DefaultParagraphFont"/>
    <w:link w:val="Heading3"/>
    <w:uiPriority w:val="9"/>
    <w:rsid w:val="00EC058B"/>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EC058B"/>
    <w:rPr>
      <w:color w:val="954F72" w:themeColor="followedHyperlink"/>
      <w:u w:val="single"/>
    </w:rPr>
  </w:style>
  <w:style w:type="paragraph" w:styleId="BalloonText">
    <w:name w:val="Balloon Text"/>
    <w:basedOn w:val="Normal"/>
    <w:link w:val="BalloonTextChar"/>
    <w:uiPriority w:val="99"/>
    <w:semiHidden/>
    <w:unhideWhenUsed/>
    <w:rsid w:val="00917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6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51120">
      <w:bodyDiv w:val="1"/>
      <w:marLeft w:val="0"/>
      <w:marRight w:val="0"/>
      <w:marTop w:val="0"/>
      <w:marBottom w:val="0"/>
      <w:divBdr>
        <w:top w:val="none" w:sz="0" w:space="0" w:color="auto"/>
        <w:left w:val="none" w:sz="0" w:space="0" w:color="auto"/>
        <w:bottom w:val="none" w:sz="0" w:space="0" w:color="auto"/>
        <w:right w:val="none" w:sz="0" w:space="0" w:color="auto"/>
      </w:divBdr>
    </w:div>
    <w:div w:id="123085684">
      <w:bodyDiv w:val="1"/>
      <w:marLeft w:val="0"/>
      <w:marRight w:val="0"/>
      <w:marTop w:val="0"/>
      <w:marBottom w:val="0"/>
      <w:divBdr>
        <w:top w:val="none" w:sz="0" w:space="0" w:color="auto"/>
        <w:left w:val="none" w:sz="0" w:space="0" w:color="auto"/>
        <w:bottom w:val="none" w:sz="0" w:space="0" w:color="auto"/>
        <w:right w:val="none" w:sz="0" w:space="0" w:color="auto"/>
      </w:divBdr>
    </w:div>
    <w:div w:id="406923895">
      <w:bodyDiv w:val="1"/>
      <w:marLeft w:val="0"/>
      <w:marRight w:val="0"/>
      <w:marTop w:val="0"/>
      <w:marBottom w:val="0"/>
      <w:divBdr>
        <w:top w:val="none" w:sz="0" w:space="0" w:color="auto"/>
        <w:left w:val="none" w:sz="0" w:space="0" w:color="auto"/>
        <w:bottom w:val="none" w:sz="0" w:space="0" w:color="auto"/>
        <w:right w:val="none" w:sz="0" w:space="0" w:color="auto"/>
      </w:divBdr>
    </w:div>
    <w:div w:id="903105458">
      <w:bodyDiv w:val="1"/>
      <w:marLeft w:val="0"/>
      <w:marRight w:val="0"/>
      <w:marTop w:val="0"/>
      <w:marBottom w:val="0"/>
      <w:divBdr>
        <w:top w:val="none" w:sz="0" w:space="0" w:color="auto"/>
        <w:left w:val="none" w:sz="0" w:space="0" w:color="auto"/>
        <w:bottom w:val="none" w:sz="0" w:space="0" w:color="auto"/>
        <w:right w:val="none" w:sz="0" w:space="0" w:color="auto"/>
      </w:divBdr>
    </w:div>
    <w:div w:id="181895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k@mk.gov.lv" TargetMode="External"/><Relationship Id="rId5" Type="http://schemas.openxmlformats.org/officeDocument/2006/relationships/webSettings" Target="webSettings.xml"/><Relationship Id="rId10" Type="http://schemas.openxmlformats.org/officeDocument/2006/relationships/hyperlink" Target="mailto:pasts@kp.gov.lv" TargetMode="External"/><Relationship Id="rId4" Type="http://schemas.openxmlformats.org/officeDocument/2006/relationships/settings" Target="setting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07E48-2C36-497A-AA35-68EC83ECE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4472</Words>
  <Characters>2550</Characters>
  <Application>Microsoft Office Word</Application>
  <DocSecurity>4</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Dzerviniece</dc:creator>
  <cp:keywords/>
  <dc:description/>
  <cp:lastModifiedBy>Intars Eglītis</cp:lastModifiedBy>
  <cp:revision>2</cp:revision>
  <cp:lastPrinted>2020-09-23T07:18:00Z</cp:lastPrinted>
  <dcterms:created xsi:type="dcterms:W3CDTF">2020-10-22T09:59:00Z</dcterms:created>
  <dcterms:modified xsi:type="dcterms:W3CDTF">2020-10-22T09:59:00Z</dcterms:modified>
</cp:coreProperties>
</file>