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22-TA-1184: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Papildināt būvnormatīvu  ar 4.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“4.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Dzīvojamo un publisko ēku apsildīšanā primāri ir jāizmanto ekonomiski pamatotas apkures sistēmas ar individuālo siltumenerģijas uzskaiti un regulēšanu, kas nodrošina vietējā kurināmā vai atjaunojamo energoresursu izmantošanu.”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Eiropas Parlamenta un Padomes 2018. gada 11. decembra Direktīvas (ES) 2018/2001 par no atjaunojamajiem energoresursiem iegūtas enerģijas izmantošanas veicināšanu (pārstrādāta redakcija) 2.pantā lietotajam terminu definējumam ar noteikumu projektu papildinātā 4.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punktā lietotais termins </w:t>
            </w:r>
            <w:r w:rsidR="00000000" w:rsidRPr="00000000" w:rsidDel="00000000">
              <w:rPr>
                <w:i w:val="1"/>
                <w:rtl w:val="0"/>
              </w:rPr>
              <w:t xml:space="preserve">“atjaunojamo energoresursu izmantošana”</w:t>
            </w:r>
            <w:r w:rsidR="00000000" w:rsidRPr="00000000" w:rsidDel="00000000">
              <w:rPr>
                <w:rtl w:val="0"/>
              </w:rPr>
              <w:t xml:space="preserve"> jau ietver visus atjaunojamo energoresursu izmantošanas veidus, tostarp biokurināmos, tādēļ no projekta 4.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punkta izslēdzami vārdi “</w:t>
            </w:r>
            <w:r w:rsidR="00000000" w:rsidRPr="00000000" w:rsidDel="00000000">
              <w:rPr>
                <w:i w:val="1"/>
                <w:rtl w:val="0"/>
              </w:rPr>
              <w:t xml:space="preserve">vietējā kurināmā vai</w:t>
            </w:r>
            <w:r w:rsidR="00000000" w:rsidRPr="00000000" w:rsidDel="00000000">
              <w:rPr>
                <w:rtl w:val="0"/>
              </w:rPr>
              <w:t xml:space="preserve">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Rozenberga (VNI)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22-TA-1184</w:t>
    </w:r>
    <w:r>
      <w:br/>
    </w:r>
    <w:r w:rsidR="00000000" w:rsidRPr="00000000" w:rsidDel="00000000">
      <w:rPr>
        <w:rtl w:val="0"/>
      </w:rPr>
      <w:t xml:space="preserve">Izdrukāts 06.12.2022. 12.30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22-TA-1184</w:t>
    </w:r>
    <w:r>
      <w:br/>
    </w:r>
    <w:r w:rsidR="00000000" w:rsidRPr="00000000" w:rsidDel="00000000">
      <w:rPr>
        <w:rtl w:val="0"/>
      </w:rPr>
      <w:t xml:space="preserve">Izdrukāts 06.12.2022. 12.30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