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novembra noteikumos Nr. 850 "Nacionālā veselības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6.3.apakšpunktu, ņemot vērā, ka ir minēts, ka ir notikusi publiskā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 informācija ir pretrunā anotācijas 1.sadaļā sniegtajai informācijai, ka projekts paredz</w:t>
            </w:r>
            <w:r w:rsidR="00000000" w:rsidRPr="00000000" w:rsidDel="00000000">
              <w:rPr>
                <w:u w:val="single"/>
                <w:rtl w:val="0"/>
              </w:rPr>
              <w:t xml:space="preserve"> detalizētāk noteikt NVD uzdevumus</w:t>
            </w:r>
            <w:r w:rsidR="00000000" w:rsidRPr="00000000" w:rsidDel="00000000">
              <w:rPr>
                <w:rtl w:val="0"/>
              </w:rPr>
              <w:t xml:space="preserve"> attiecībā uz valsts organizētā vēža skrīninga un pēc skrīninga pakalpojumu sniegšanu un apmaksu. Līdz ar to anotācija ir precizējama.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aizpildāms anotācijas 7.2.apakšpunkts atbilstoši vadlīnijām tiesību akta projekta sākotnējās ietekmes novērtējuma ziņojuma sagatavošanai vienotajā tiesību aktu izstrādes un saskaņošanas portālā,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Projekts paredz uzaicinājuma vēstuļu nosūtīšanu, līgumu slēgšanu un citus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informāciju, vai attiecīgās izmaiņas ietekmēs arī cilvēkresursus.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Veselības aprūpes pakalpojumu onkoloģijas jomā uzlabošanas plānu 2022. – 2024.gadam, proti, minot, vai projektā paredzētais izriet no kāda plāna ietvertajiem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23-TA-996</w:t>
    </w:r>
    <w:r>
      <w:br/>
    </w:r>
    <w:r w:rsidR="00000000" w:rsidRPr="00000000" w:rsidDel="00000000">
      <w:rPr>
        <w:rtl w:val="0"/>
      </w:rPr>
      <w:t xml:space="preserve">Izdrukāts 26.05.2023. 07.26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23-TA-996</w:t>
    </w:r>
    <w:r>
      <w:br/>
    </w:r>
    <w:r w:rsidR="00000000" w:rsidRPr="00000000" w:rsidDel="00000000">
      <w:rPr>
        <w:rtl w:val="0"/>
      </w:rPr>
      <w:t xml:space="preserve">Izdrukāts 26.05.2023. 07.26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Atzinumi_23-TA-996.docx</dc:title>
</cp:coreProperties>
</file>

<file path=docProps/custom.xml><?xml version="1.0" encoding="utf-8"?>
<Properties xmlns="http://schemas.openxmlformats.org/officeDocument/2006/custom-properties" xmlns:vt="http://schemas.openxmlformats.org/officeDocument/2006/docPropsVTypes"/>
</file>