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4. pielikuma “Kvalitātes vērtēšanas kritēriji” 5.kritērijs ietver projekta īstenošanas gatavības pakāpi “Projekta ietvaros plānotajām būvniecības darbībām ir zema gatavības pakāpe, ja ir izstrādāts ēkas energosertifikāts”, kuru izpildot ir iespējams saņemt 1 punktu, savukārt 2. pielikuma “Emisijas kvotu izsolīšanas instrumenta finansēto projektu atklāta konkursa "Siltumnīcefekta gāzu emisiju samazināšana un energoefektivitātes uzlabošana iekšlietu nozares dienestu ēkās" iesnieguma veidlapa” 3.4.sadaļā šādu Projekta īstenošanas gatavības pakāpi nav iespējams izvēlēties.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aicinām papildināt MKN projekta 2. pielikuma 3.4.sadaļu ar gatavības pakāpi: “Projekta ietvaros plānotajām būvniecības darbībām ir zema gatavības pakāpe, ja ir izstrādāts ēkas energosertifikāts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 (Nauris Ogorodovs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projekta 4.pielikumā “Kvalitātes vērtēšanas kritēriji” norādītais kopējais iespējamais punktu skaits ir 17 – 60, savukārt summējot MKN projekta 4.pielikumā “Kvalitātes vērtēšanas kritēriji” 1. -5. kritērija minimālos un maksimālos iespējamos punktus, konstatēts, ka kopējais iespējamais punktu skaits ir 12 - 50. Atbilstoši minētajam, aicinām veikt precizējumu, nodrošinot informācijas savstarpējo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 (Nauris Ogorodovs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var iesniegt vienu projekta iesniegumu par katru īpašumā, valdījumā vai lietošanā esošu ēku, ēkas daļu vai ēku grupu, ja tā atrodas vienā adresē.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skaidrot, vai projekta iesniedzējs var iesniegt vairāk kā vienu projekta iesniegumu par katru īpašumā esošu ēku, ja tās neatrodas vienā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ka pieteikumu skaits ir ierobežots, lūdzamu skaidrot, vai projekta iesniedzējs var iesniegt vienu projekta pieteikumu par vairākām īpašumā esošām ēkām, ja tās neatrodas vienā adresē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 (Nauris Ogorodovs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esošas ēkas pārbūves vai atjaunošanas būvdarbu izmaksas ēkas ārējās norobežojošajās konstrukcijās;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skaidrot, vai konkursa ietvaros ir attiecināmas esošas ēkas atjaunošanas būvdarbu izmaksas bēniņu pārseguma siltināšanai, neskarot ēkas ārējās norobežojošās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22.1.punkts neietver esošas ēkas atjaunošanas būvdarbu izmaksas bēniņu pārseguma siltināšanai, neskarot ēkas ārējās norobežojošās konstrukcijas, aicinām papildināt esošo redakciju, lai papildinātu atbalstāmo aktivitāšu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 (Nauris Ogorodovs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24.09.2024.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24.09.2024.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