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Latviešu biedrības nama atjaunošanas, izpētes, konservācijas un restaurācijas programmu 2023.-2030.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Latviešu biedrības nama atjaunošanas, izpētes, konservācijas un restaurācijas programma 2023. – 2030.gadam)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1.pielikums Tehniskās apsekošanas atzinums Nr. TA-09/2019)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2.pielikums Rīgas Latviešu biedrības nama atjaunošanas, izpētes, konservācijas un restaurācijas programmas īstenošanas 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(Programmas 3.pielikums Rīgas Latviešu biedrības nama atjaunošanas, izpētes, konservācijas un restaurācijas programmas provizoriskās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atzinumos sniegtajiem iebildumiem par Ministru kabineta rīkojuma projektu „Par Rīgas Latviešu biedrības nama atjaunošanas, izpētes, konservācijas un restaurācijas programmu 2023. – 2030.gadam”)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Programmā paredzēto pasākumu īstenošanu 2023. gadā nodrošināt atbilstoši piešķirtajiem līdzekļiem. Jautājumu par papildu valsts budžeta līdzekļu piešķiršanu programmā paredzētajiem pasākumiem 2024. gadā un turpmākajos gados izskatīt Ministru kabinetā kārtējā gada valsts budžeta likumprojekta un vidēja termiņa budžeta ietvara likumprojekta sagatavošanas un izskatīšanas procesā kopā ar visu ministriju un citu centrālo valsts iestāžu iesniegtajiem priekšlikumiem prioritārajiem pasākumiem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spēkā stājušos grozījumus Likumā par budžeta un finanšu vadību, kas paredz, ka vidēja termiņa budžeta ietvara likumprojektu un gadskārtējā valsts budžeta likumprojektu sagatavo kā vienu likumprojektu, aicinām rīkojuma projekta 4. punktā precizēt divu likumprojektu nosaukumus uz vienu -  "valsts budžeta kārtējam gadam un vidēja termiņa budžeta ietvara likumprojekts".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visa projekta finansēšanas informācija būtu apkopota vienkopus, lūdzam anotācijas 1.3.sadaļā iekļauto informāciju</w:t>
            </w:r>
            <w:r w:rsidR="00000000" w:rsidRPr="00000000" w:rsidDel="00000000">
              <w:rPr>
                <w:i w:val="1"/>
                <w:rtl w:val="0"/>
              </w:rPr>
              <w:t xml:space="preserve"> "Pilnas Programmas īstenošanai papildu nepieciešamais finansējums tiks piesaistīts no dažādiem finanšu avotiem, tai skaitā Programmas īstenošanas ietvaros plānoto darbu daļēja izdevumu segšana paredzēta no Biedrības pašu ieņēmumiem. Tāpat Biedrība mēģinās rast iespējas finansējumu piesaistīt no Eiropas Savienības fondu programmām, kā arī no valsts budžeta (atbilstoši valsts budžeta finansiālajām iespējām)."</w:t>
            </w:r>
            <w:r w:rsidR="00000000" w:rsidRPr="00000000" w:rsidDel="00000000">
              <w:rPr>
                <w:rtl w:val="0"/>
              </w:rPr>
              <w:t xml:space="preserve"> pārcelt uz 3.sadaļas apakšsadaļu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 (Jānis Lejietis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23-TA-925</w:t>
    </w:r>
    <w:r>
      <w:br/>
    </w:r>
    <w:r w:rsidR="00000000" w:rsidRPr="00000000" w:rsidDel="00000000">
      <w:rPr>
        <w:rtl w:val="0"/>
      </w:rPr>
      <w:t xml:space="preserve">Izdrukāts 27.06.2023.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23-TA-925</w:t>
    </w:r>
    <w:r>
      <w:br/>
    </w:r>
    <w:r w:rsidR="00000000" w:rsidRPr="00000000" w:rsidDel="00000000">
      <w:rPr>
        <w:rtl w:val="0"/>
      </w:rPr>
      <w:t xml:space="preserve">Izdrukāts 27.06.2023.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Atzinumi_23-TA-925.docx</dc:title>
</cp:coreProperties>
</file>

<file path=docProps/custom.xml><?xml version="1.0" encoding="utf-8"?>
<Properties xmlns="http://schemas.openxmlformats.org/officeDocument/2006/custom-properties" xmlns:vt="http://schemas.openxmlformats.org/officeDocument/2006/docPropsVTypes"/>
</file>