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23-TA-3108: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Sporta organizāciju finansēšanas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sporta federācija varētu pretendēt uz valsts finansējumu Sporta likuma 10. panta ceturtajā daļā minēto tiesību un uzdevumu īstenošanai, tā katru gadu līdz 10. janvārim iesniedz Izglītības un zinātnes ministrijā (turpmāk – ministrija) iesniegumu valsts finansējuma saņemšanai (turpmāk – iesniegums). Iesniegumam pievieno: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Sporta likuma 10. panta ceturtajā daļā nav minēti sporta federāciju uzdevumi, lūdzam precizēt Ministru kabineta noteikumu projekta "Sporta organizāciju finansēšanas kārtība" (turpmāk – projekts) 3. punkta ievaddaļu un 16.2.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šā punkta ievaddaļā minēto Sporta likuma ietvaros noteikto funkciju nodrošināšanai detalizētu izdevumu tāmi;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4. punkta ievaddaļā nav minētas funkcijas, lūdzam precizēt projekta 4.2.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Komisija sastāv no pieciem locekļiem.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regulējums par attiecīgo iesniegumu un tiem pievienotās informācijas vērtēšanas komisiju (turpmāk – komisija), bet nav skaidrs, kādēļ tas tiek paredzēts projektā nevis komisijas nolikumā. Turklāt no 2023. gada 7. decembrī pieņemtajā likumā "Grozījumi Sporta likumā" (Latvijas Republikas Saeimas reģ. Nr. 393) paredzētajā Sporta likuma 13. panta ceturtajā daļā noteiktā pilnvarojuma Ministru kabinetam neizriet Ministru kabineta tiesības projektā paredzēt komisijas nolikumu. Ievērojot minēto, lūdzam attiecīgi precizēt projektu un papildināt projekta sākotnējās ietekmes </w:t>
            </w:r>
            <w:r w:rsidR="00000000" w:rsidRPr="00000000" w:rsidDel="00000000">
              <w:rPr>
                <w:i w:val="1"/>
                <w:rtl w:val="0"/>
              </w:rPr>
              <w:t xml:space="preserve">(ex-ante) </w:t>
            </w:r>
            <w:r w:rsidR="00000000" w:rsidRPr="00000000" w:rsidDel="00000000">
              <w:rPr>
                <w:rtl w:val="0"/>
              </w:rPr>
              <w:t xml:space="preserve">novērtējuma ziņojumu (turpmāk – anotācija)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2023. gada 7. decembrī pieņemtajā likumā "Grozījumi Sporta likumā" (Latvijas Republikas Saeimas reģ. Nr. 393) paredzēts, ka likums stājas spēkā 2024. gada 1. janvārī, lūdzam precizēt anotācijas 1.2. apakšsadaļā ietverto informāciju par to, kādēļ projektam jāstājas spēkā 2024.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norādot tajā minētā Ministru kabineta 2023. gada 15. augusta sēdes protokola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23-TA-3108</w:t>
    </w:r>
    <w:r>
      <w:br/>
    </w:r>
    <w:r w:rsidR="00000000" w:rsidRPr="00000000" w:rsidDel="00000000">
      <w:rPr>
        <w:rtl w:val="0"/>
      </w:rPr>
      <w:t xml:space="preserve">Izdrukāts 14.12.2023. 13.19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23-TA-3108</w:t>
    </w:r>
    <w:r>
      <w:br/>
    </w:r>
    <w:r w:rsidR="00000000" w:rsidRPr="00000000" w:rsidDel="00000000">
      <w:rPr>
        <w:rtl w:val="0"/>
      </w:rPr>
      <w:t xml:space="preserve">Izdrukāts 14.12.2023. 13.19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Atzinumi_23-TA-3108.docx</dc:title>
</cp:coreProperties>
</file>

<file path=docProps/custom.xml><?xml version="1.0" encoding="utf-8"?>
<Properties xmlns="http://schemas.openxmlformats.org/officeDocument/2006/custom-properties" xmlns:vt="http://schemas.openxmlformats.org/officeDocument/2006/docPropsVTypes"/>
</file>