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nodrošināt sabiedrības informēšanu un līdzdalību plānošanas dokumentu izstrādē, kā arī pamatot konkrētā plānošanas dokumenta publiskās apspriedes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VARAM piedāvātais papildinājums nerisina informatīvajā ziņojumā "Par rīcības plānu administratīvā sloga mazināšanai nekustamo īpašumu attīstīšanas jomā" definētās problēmas. Rīcības plāna uzdevuma mērķis ir veicināt plašāku un jēgpilnāku sabiedrības līdzdalību teritorijas plānošanas procesos, lai sabiedrība laikus var izteikt savu viedokli un priekšlikumus par plānoto teritorijas izmantošanu un izmantošanas nosacījumus. Tas mazinātu sabiedrības iebildumus būvniecības ieceres īstenošanas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 var neņemt vērā institūciju iesniegtos nosacījumus, ja tiem nav sniegts pamatojums vai tie neatbilst plānošanas dokumenta mērķim, vai iesniegti ārpus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neatbilst informatīvā ziņojumā "Par rīcības plānu administratīvā sloga mazināšanai nekustamo īpašumu attīstīšanas jomā" definētai problēmai (skat. 3.2.1. sadaļu). Izstrādājot informatīvo ziņojumu tika definēti 2 būtiski trūkumi - būtu jānodala obligāti vērā ņemami nosacījumi (piemēram, vides aizsardzības jomā) un nosacījumi, par kuriem pašvaldība ir tiesības lemt pašai. Kā piemēru varam minēt applūstošo teritoriju problemātiku. Saskaņā ar Aizsargjoslu likumu un Teritorijas attīstības plānošanas likumu pašvaldība teritorijas plānojumā nosaka aizsargjoslu ap virszemes ūdens objektiem, tai skaitā saņemt nosacījumus no kompetentām institūcijām. Vienlaicīgi, īstenojot būvniecības ieceri atbilstoši teritorijas plānojumam, Valsts vides dienests iebilst pret būvniecības ieceri, apšaubot teritorijas plānojuma regulējuma tiesiskumu. Šāda situācija, Ekonomikas ministrijas prāt, nav pieļaujama. Otrkārt, darba grupa ieteica regulējuma nospraust nosacījumu saņemšanas mērķi, lai mazinātu nepamatotu nosacījumu izsniegšanas riskus, kā arī sniegtu pašvaldībai argumentāciju nepamatoto nosacijumu noraidīšanai.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Institūciju sadarbība plānošanas dokumentu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projektu ar regulējumu atbilstoši informatīvā ziņojuma "Par rīcības plānu administratīvā sloga mazināšanai nekustamā īpašuma attīstīšanas jomā" 3.2.1.1. uzdevumam.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Lokālplānojuma teritoriju nosaka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78.punkta svītrošanas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Pašvaldība organizē informatīvās tāfeles izvietošanu lokālplānojuma un detālplānojuma teritorijā sabiedrības informēšanai par plānoto attīstības ieceri.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prāt, lokālplānojuma gadījumā pienākums uzstādīt informatīvo tāfeli ir tikai tad, ja lokālplānojums attiecas uz konkrēto teritoriju. Tāpat būtu jāpapildina ar regulējumu par informātīvajā tāfelē norādāmo informāiju un termiņiem šādas tāfeles uzstādīšanai.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02.09.2024.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02.09.2024.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Atzinumi_24-TA-162.docx</dc:title>
</cp:coreProperties>
</file>

<file path=docProps/custom.xml><?xml version="1.0" encoding="utf-8"?>
<Properties xmlns="http://schemas.openxmlformats.org/officeDocument/2006/custom-properties" xmlns:vt="http://schemas.openxmlformats.org/officeDocument/2006/docPropsVTypes"/>
</file>