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peļņa 1 612 140 euro apmērā tiek ieskaitīta valsts akciju sabiedrība "Starptautiskā lidosta “Rīga”" pašu kapitāla sadaļā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 ka dividendēs neizmaksāto peļņas daļu paredzēts novirzīt iepirkuma “Bezpildota lidaparātu uztveršanas, identifikācijas, izsekošanas un pretdarbības risinājuma ieviešana VAS “Starptautiskā lidosta “Rīga”” īstenošanai, lūdzam precizēt rīkojuma projekta 2.punktu, norādot mērķi, kam paredzēts novirzīt tieši dividendēs neizmaksātos līdzekļus 1 289 712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punktā “Problēmas apraksts” pēdējā rindkopā precizēt norādīto izmaksu apmēru 3 5000 000.00 eiro uz 3 500 000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3.sadaļu, norādot 2025.gadu kā kārtējo gadu un 1. - 5. punktā norādīt "0", savukārt 6. punktā norādot, ka lēmumam nav ietekme uz 2025.gada valsts budžetu, attiecīgi punktā "Cita informācija" saglabājot norādīto informāciju par ietekmi uz 2024.gada valsts budžeta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14.05.2025.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14.05.2025.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Atzinumi_24-TA-3138.docx</dc:title>
</cp:coreProperties>
</file>

<file path=docProps/custom.xml><?xml version="1.0" encoding="utf-8"?>
<Properties xmlns="http://schemas.openxmlformats.org/officeDocument/2006/custom-properties" xmlns:vt="http://schemas.openxmlformats.org/officeDocument/2006/docPropsVTypes"/>
</file>