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45569" w14:textId="5F237CCC" w:rsidR="006C57DA" w:rsidRDefault="005D3059" w:rsidP="009A15F7">
      <w:pPr>
        <w:pBdr>
          <w:bottom w:val="single" w:sz="4" w:space="1" w:color="auto"/>
        </w:pBdr>
        <w:jc w:val="center"/>
        <w:rPr>
          <w:sz w:val="36"/>
          <w:szCs w:val="36"/>
        </w:rPr>
      </w:pPr>
      <w:r>
        <w:rPr>
          <w:noProof/>
        </w:rPr>
        <mc:AlternateContent>
          <mc:Choice Requires="wps">
            <w:drawing>
              <wp:anchor distT="0" distB="0" distL="114300" distR="114300" simplePos="0" relativeHeight="251657728" behindDoc="0" locked="0" layoutInCell="1" allowOverlap="1" wp14:anchorId="3A90D891" wp14:editId="476DECD5">
                <wp:simplePos x="0" y="0"/>
                <wp:positionH relativeFrom="margin">
                  <wp:posOffset>-516890</wp:posOffset>
                </wp:positionH>
                <wp:positionV relativeFrom="margin">
                  <wp:posOffset>38735</wp:posOffset>
                </wp:positionV>
                <wp:extent cx="1462405" cy="952500"/>
                <wp:effectExtent l="77470" t="398780" r="3175" b="325120"/>
                <wp:wrapSquare wrapText="bothSides"/>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952500"/>
                        </a:xfrm>
                        <a:prstGeom prst="wave">
                          <a:avLst>
                            <a:gd name="adj1" fmla="val 13005"/>
                            <a:gd name="adj2" fmla="val 0"/>
                          </a:avLst>
                        </a:prstGeom>
                        <a:gradFill rotWithShape="0">
                          <a:gsLst>
                            <a:gs pos="0">
                              <a:srgbClr val="B8CCE4">
                                <a:gamma/>
                                <a:tint val="0"/>
                                <a:invGamma/>
                              </a:srgbClr>
                            </a:gs>
                            <a:gs pos="100000">
                              <a:srgbClr val="B8CCE4"/>
                            </a:gs>
                          </a:gsLst>
                          <a:path path="rect">
                            <a:fillToRect l="50000" t="50000" r="50000" b="50000"/>
                          </a:path>
                        </a:gradFill>
                        <a:ln>
                          <a:noFill/>
                        </a:ln>
                        <a:effectLst>
                          <a:outerShdw dist="107763" dir="13500000" algn="ctr" rotWithShape="0">
                            <a:srgbClr val="808080">
                              <a:alpha val="50000"/>
                            </a:srgbClr>
                          </a:outerShdw>
                        </a:effectLst>
                        <a:extLst>
                          <a:ext uri="{91240B29-F687-4F45-9708-019B960494DF}">
                            <a14:hiddenLine xmlns:a14="http://schemas.microsoft.com/office/drawing/2010/main" w="12700">
                              <a:solidFill>
                                <a:srgbClr val="000000"/>
                              </a:solidFill>
                              <a:round/>
                              <a:headEnd/>
                              <a:tailEnd/>
                            </a14:hiddenLine>
                          </a:ext>
                        </a:extLst>
                      </wps:spPr>
                      <wps:txbx>
                        <w:txbxContent>
                          <w:p w14:paraId="0DDAB75E" w14:textId="77777777" w:rsidR="006C57DA" w:rsidRPr="00A26E58" w:rsidRDefault="006C57DA">
                            <w:pPr>
                              <w:jc w:val="center"/>
                              <w:rPr>
                                <w:rFonts w:ascii="Arial Black" w:hAnsi="Arial Black"/>
                                <w:b/>
                                <w:sz w:val="40"/>
                                <w:szCs w:val="40"/>
                              </w:rPr>
                            </w:pPr>
                            <w:r w:rsidRPr="00A26E58">
                              <w:rPr>
                                <w:rFonts w:ascii="Arial Black" w:hAnsi="Arial Black"/>
                                <w:b/>
                                <w:sz w:val="40"/>
                                <w:szCs w:val="40"/>
                              </w:rPr>
                              <w:t>RRPDA</w:t>
                            </w:r>
                          </w:p>
                          <w:p w14:paraId="1AB94FA4" w14:textId="77777777" w:rsidR="006C57DA" w:rsidRDefault="006C57D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90D891"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AutoShape 3" o:spid="_x0000_s1026" type="#_x0000_t64" style="position:absolute;left:0;text-align:left;margin-left:-40.7pt;margin-top:3.05pt;width:115.15pt;height: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" stroked="f" strokeweight="1pt">
                <v:fill color2="#b8cce4" focusposition=".5,.5" focussize="" focus="100%" type="gradientRadial">
                  <o:fill v:ext="view" type="gradientCenter"/>
                </v:fill>
                <v:shadow on="t" opacity=".5" offset="-6pt,-6pt"/>
                <v:textbox>
                  <w:txbxContent>
                    <w:p w14:paraId="0DDAB75E" w14:textId="77777777" w:rsidR="006C57DA" w:rsidRPr="00A26E58" w:rsidRDefault="006C57DA">
                      <w:pPr>
                        <w:jc w:val="center"/>
                        <w:rPr>
                          <w:rFonts w:ascii="Arial Black" w:hAnsi="Arial Black"/>
                          <w:b/>
                          <w:sz w:val="40"/>
                          <w:szCs w:val="40"/>
                        </w:rPr>
                      </w:pPr>
                      <w:r w:rsidRPr="00A26E58">
                        <w:rPr>
                          <w:rFonts w:ascii="Arial Black" w:hAnsi="Arial Black"/>
                          <w:b/>
                          <w:sz w:val="40"/>
                          <w:szCs w:val="40"/>
                        </w:rPr>
                        <w:t>RRPDA</w:t>
                      </w:r>
                    </w:p>
                    <w:p w14:paraId="1AB94FA4" w14:textId="77777777" w:rsidR="006C57DA" w:rsidRDefault="006C57DA"/>
                  </w:txbxContent>
                </v:textbox>
                <w10:wrap type="square" anchorx="margin" anchory="margin"/>
              </v:shape>
            </w:pict>
          </mc:Fallback>
        </mc:AlternateContent>
      </w:r>
      <w:r w:rsidR="00806A56">
        <w:rPr>
          <w:sz w:val="36"/>
          <w:szCs w:val="36"/>
        </w:rPr>
        <w:t>R</w:t>
      </w:r>
      <w:r w:rsidR="006C57DA">
        <w:rPr>
          <w:sz w:val="36"/>
          <w:szCs w:val="36"/>
        </w:rPr>
        <w:t>ĪGAS REĢIONA</w:t>
      </w:r>
    </w:p>
    <w:p w14:paraId="594D8DB0" w14:textId="77777777" w:rsidR="006C57DA" w:rsidRPr="009A15F7" w:rsidRDefault="006C57DA" w:rsidP="009A15F7">
      <w:pPr>
        <w:pStyle w:val="Parakstszemobjekta"/>
        <w:pBdr>
          <w:bottom w:val="single" w:sz="4" w:space="1" w:color="auto"/>
        </w:pBdr>
        <w:rPr>
          <w:sz w:val="36"/>
          <w:szCs w:val="36"/>
        </w:rPr>
      </w:pPr>
      <w:r w:rsidRPr="009A15F7">
        <w:rPr>
          <w:sz w:val="36"/>
          <w:szCs w:val="36"/>
        </w:rPr>
        <w:t>PAŠVALDĪBU DARBINIEKU ARODBIEDRĪBA</w:t>
      </w:r>
    </w:p>
    <w:p w14:paraId="0F416C30" w14:textId="77777777" w:rsidR="00715675" w:rsidRDefault="00715675" w:rsidP="00715675">
      <w:pPr>
        <w:pBdr>
          <w:bottom w:val="single" w:sz="4" w:space="1" w:color="auto"/>
        </w:pBdr>
        <w:tabs>
          <w:tab w:val="left" w:pos="3960"/>
        </w:tabs>
        <w:jc w:val="center"/>
      </w:pPr>
      <w:r>
        <w:t>Strēlnieku iela 9-</w:t>
      </w:r>
      <w:r w:rsidR="00D4763A">
        <w:t>8</w:t>
      </w:r>
      <w:r w:rsidRPr="004F4A57">
        <w:t>, Rīgā, LV-10</w:t>
      </w:r>
      <w:r>
        <w:t>10</w:t>
      </w:r>
      <w:r w:rsidRPr="004F4A57">
        <w:t>, reģ.Nr.40008095283</w:t>
      </w:r>
      <w:r>
        <w:t xml:space="preserve">, tel. </w:t>
      </w:r>
      <w:r w:rsidR="00D96D3F">
        <w:rPr>
          <w:color w:val="333333"/>
          <w:shd w:val="clear" w:color="auto" w:fill="FFFFFF"/>
        </w:rPr>
        <w:t>26582919</w:t>
      </w:r>
    </w:p>
    <w:p w14:paraId="5BE01958" w14:textId="77777777" w:rsidR="007B27E5" w:rsidRPr="004F4A57" w:rsidRDefault="007B27E5" w:rsidP="007B27E5">
      <w:pPr>
        <w:pBdr>
          <w:bottom w:val="single" w:sz="4" w:space="1" w:color="auto"/>
        </w:pBdr>
        <w:tabs>
          <w:tab w:val="left" w:pos="3960"/>
        </w:tabs>
        <w:jc w:val="center"/>
      </w:pPr>
      <w:r>
        <w:t>e-pasts: birojs</w:t>
      </w:r>
      <w:r w:rsidRPr="00250104">
        <w:t>@</w:t>
      </w:r>
      <w:r>
        <w:t>balticlaw.</w:t>
      </w:r>
      <w:r w:rsidRPr="00250104">
        <w:t>lv</w:t>
      </w:r>
      <w:r>
        <w:t>; rrpda_kaminska@inbox.lv</w:t>
      </w:r>
    </w:p>
    <w:p w14:paraId="3F392FBE" w14:textId="77777777" w:rsidR="006C57DA" w:rsidRDefault="006C57DA">
      <w:pPr>
        <w:tabs>
          <w:tab w:val="left" w:pos="3960"/>
        </w:tabs>
        <w:rPr>
          <w:sz w:val="28"/>
          <w:szCs w:val="28"/>
        </w:rPr>
      </w:pPr>
    </w:p>
    <w:p w14:paraId="0FE95FA6" w14:textId="77777777" w:rsidR="00FD1CAD" w:rsidRDefault="00FD1CAD">
      <w:pPr>
        <w:tabs>
          <w:tab w:val="left" w:pos="3960"/>
        </w:tabs>
        <w:rPr>
          <w:rFonts w:ascii="Garamond" w:hAnsi="Garamond"/>
        </w:rPr>
      </w:pPr>
    </w:p>
    <w:p w14:paraId="07070BB2" w14:textId="77777777" w:rsidR="00074FDF" w:rsidRDefault="00074FDF">
      <w:pPr>
        <w:jc w:val="right"/>
        <w:rPr>
          <w:rStyle w:val="Izteiksmgs"/>
          <w:rFonts w:ascii="Garamond" w:hAnsi="Garamond"/>
          <w:b w:val="0"/>
          <w:sz w:val="26"/>
          <w:szCs w:val="26"/>
        </w:rPr>
      </w:pPr>
    </w:p>
    <w:p w14:paraId="34585B78" w14:textId="77777777" w:rsidR="00CD3685" w:rsidRPr="00FC0DF7" w:rsidRDefault="00CD3685" w:rsidP="00CD3685">
      <w:pPr>
        <w:tabs>
          <w:tab w:val="left" w:pos="3960"/>
        </w:tabs>
        <w:rPr>
          <w:rFonts w:ascii="Garamond" w:hAnsi="Garamond"/>
          <w:sz w:val="26"/>
          <w:szCs w:val="26"/>
        </w:rPr>
      </w:pPr>
      <w:r w:rsidRPr="00FC0DF7">
        <w:rPr>
          <w:rFonts w:ascii="Garamond" w:hAnsi="Garamond"/>
          <w:sz w:val="26"/>
          <w:szCs w:val="26"/>
        </w:rPr>
        <w:t xml:space="preserve">Rīgā, </w:t>
      </w:r>
      <w:r w:rsidR="00B9747B" w:rsidRPr="00FC0DF7">
        <w:rPr>
          <w:rFonts w:ascii="Garamond" w:hAnsi="Garamond"/>
          <w:sz w:val="26"/>
          <w:szCs w:val="26"/>
        </w:rPr>
        <w:t>1</w:t>
      </w:r>
      <w:r w:rsidR="001E678A">
        <w:rPr>
          <w:rFonts w:ascii="Garamond" w:hAnsi="Garamond"/>
          <w:sz w:val="26"/>
          <w:szCs w:val="26"/>
        </w:rPr>
        <w:t>5</w:t>
      </w:r>
      <w:r w:rsidR="00B9747B" w:rsidRPr="00FC0DF7">
        <w:rPr>
          <w:rFonts w:ascii="Garamond" w:hAnsi="Garamond"/>
          <w:sz w:val="26"/>
          <w:szCs w:val="26"/>
        </w:rPr>
        <w:t>.04</w:t>
      </w:r>
      <w:r w:rsidR="003F403C" w:rsidRPr="00FC0DF7">
        <w:rPr>
          <w:rFonts w:ascii="Garamond" w:hAnsi="Garamond"/>
          <w:sz w:val="26"/>
          <w:szCs w:val="26"/>
        </w:rPr>
        <w:t>.</w:t>
      </w:r>
      <w:r w:rsidRPr="00FC0DF7">
        <w:rPr>
          <w:rFonts w:ascii="Garamond" w:hAnsi="Garamond"/>
          <w:sz w:val="26"/>
          <w:szCs w:val="26"/>
        </w:rPr>
        <w:t>202</w:t>
      </w:r>
      <w:r w:rsidR="00000085" w:rsidRPr="00FC0DF7">
        <w:rPr>
          <w:rFonts w:ascii="Garamond" w:hAnsi="Garamond"/>
          <w:sz w:val="26"/>
          <w:szCs w:val="26"/>
        </w:rPr>
        <w:t>5</w:t>
      </w:r>
      <w:r w:rsidRPr="00FC0DF7">
        <w:rPr>
          <w:rFonts w:ascii="Garamond" w:hAnsi="Garamond"/>
          <w:sz w:val="26"/>
          <w:szCs w:val="26"/>
        </w:rPr>
        <w:t>.</w:t>
      </w:r>
    </w:p>
    <w:p w14:paraId="3CB9E016" w14:textId="77777777" w:rsidR="00CD3685" w:rsidRPr="00FC0DF7" w:rsidRDefault="00CD3685" w:rsidP="00CD3685">
      <w:pPr>
        <w:tabs>
          <w:tab w:val="left" w:pos="3960"/>
        </w:tabs>
        <w:rPr>
          <w:rFonts w:ascii="Garamond" w:hAnsi="Garamond"/>
          <w:sz w:val="26"/>
          <w:szCs w:val="26"/>
        </w:rPr>
      </w:pPr>
      <w:r w:rsidRPr="00FC0DF7">
        <w:rPr>
          <w:rFonts w:ascii="Garamond" w:hAnsi="Garamond"/>
          <w:sz w:val="26"/>
          <w:szCs w:val="26"/>
        </w:rPr>
        <w:t>Nr. AB-2</w:t>
      </w:r>
      <w:r w:rsidR="00000085" w:rsidRPr="00FC0DF7">
        <w:rPr>
          <w:rFonts w:ascii="Garamond" w:hAnsi="Garamond"/>
          <w:sz w:val="26"/>
          <w:szCs w:val="26"/>
        </w:rPr>
        <w:t>5</w:t>
      </w:r>
      <w:r w:rsidRPr="00FC0DF7">
        <w:rPr>
          <w:rFonts w:ascii="Garamond" w:hAnsi="Garamond"/>
          <w:sz w:val="26"/>
          <w:szCs w:val="26"/>
        </w:rPr>
        <w:t>-</w:t>
      </w:r>
      <w:r w:rsidR="00244E48" w:rsidRPr="00FC0DF7">
        <w:rPr>
          <w:rFonts w:ascii="Garamond" w:hAnsi="Garamond"/>
          <w:sz w:val="26"/>
          <w:szCs w:val="26"/>
        </w:rPr>
        <w:t>0</w:t>
      </w:r>
      <w:r w:rsidR="00C51585" w:rsidRPr="00FC0DF7">
        <w:rPr>
          <w:rFonts w:ascii="Garamond" w:hAnsi="Garamond"/>
          <w:sz w:val="26"/>
          <w:szCs w:val="26"/>
        </w:rPr>
        <w:t>9</w:t>
      </w:r>
      <w:r w:rsidRPr="00FC0DF7">
        <w:rPr>
          <w:rFonts w:ascii="Garamond" w:hAnsi="Garamond"/>
          <w:sz w:val="26"/>
          <w:szCs w:val="26"/>
        </w:rPr>
        <w:t>-nd/04-1</w:t>
      </w:r>
    </w:p>
    <w:p w14:paraId="41D68F7F" w14:textId="77777777" w:rsidR="001959C0" w:rsidRPr="00FC0DF7" w:rsidRDefault="001959C0" w:rsidP="00CD3685">
      <w:pPr>
        <w:tabs>
          <w:tab w:val="left" w:pos="3960"/>
        </w:tabs>
        <w:rPr>
          <w:rFonts w:ascii="Garamond" w:hAnsi="Garamond"/>
          <w:sz w:val="26"/>
          <w:szCs w:val="26"/>
        </w:rPr>
      </w:pPr>
    </w:p>
    <w:p w14:paraId="5F4BDD5E" w14:textId="77777777" w:rsidR="00C51585" w:rsidRPr="00FC0DF7" w:rsidRDefault="00C51585" w:rsidP="00C51585">
      <w:pPr>
        <w:pStyle w:val="Paraststmeklis"/>
        <w:spacing w:before="0" w:beforeAutospacing="0" w:after="0" w:afterAutospacing="0"/>
        <w:jc w:val="right"/>
        <w:rPr>
          <w:rFonts w:ascii="Garamond" w:hAnsi="Garamond"/>
          <w:sz w:val="26"/>
          <w:szCs w:val="26"/>
        </w:rPr>
      </w:pPr>
      <w:r w:rsidRPr="00FC0DF7">
        <w:rPr>
          <w:rFonts w:ascii="Garamond" w:hAnsi="Garamond"/>
          <w:sz w:val="26"/>
          <w:szCs w:val="26"/>
        </w:rPr>
        <w:t>Latvijas Republikas</w:t>
      </w:r>
    </w:p>
    <w:p w14:paraId="7C783E01" w14:textId="77777777" w:rsidR="00C51585" w:rsidRPr="00FC0DF7" w:rsidRDefault="00C51585" w:rsidP="00C51585">
      <w:pPr>
        <w:pStyle w:val="Paraststmeklis"/>
        <w:spacing w:before="0" w:beforeAutospacing="0" w:after="0" w:afterAutospacing="0"/>
        <w:jc w:val="right"/>
        <w:rPr>
          <w:rFonts w:ascii="Garamond" w:hAnsi="Garamond"/>
          <w:sz w:val="26"/>
          <w:szCs w:val="26"/>
        </w:rPr>
      </w:pPr>
      <w:r w:rsidRPr="00FC0DF7">
        <w:rPr>
          <w:rFonts w:ascii="Garamond" w:hAnsi="Garamond"/>
          <w:sz w:val="26"/>
          <w:szCs w:val="26"/>
        </w:rPr>
        <w:t>Ministru prezidentei</w:t>
      </w:r>
    </w:p>
    <w:p w14:paraId="2BEFAAEB" w14:textId="77777777" w:rsidR="00030CCD" w:rsidRPr="00FC0DF7" w:rsidRDefault="00030CCD" w:rsidP="00C51585">
      <w:pPr>
        <w:pStyle w:val="Paraststmeklis"/>
        <w:spacing w:before="0" w:beforeAutospacing="0" w:after="0" w:afterAutospacing="0"/>
        <w:jc w:val="right"/>
        <w:rPr>
          <w:rFonts w:ascii="Garamond" w:hAnsi="Garamond"/>
          <w:sz w:val="26"/>
          <w:szCs w:val="26"/>
        </w:rPr>
      </w:pPr>
    </w:p>
    <w:p w14:paraId="247CCB45" w14:textId="77777777" w:rsidR="00C51585" w:rsidRDefault="00C51585" w:rsidP="00C51585">
      <w:pPr>
        <w:pStyle w:val="Paraststmeklis"/>
        <w:spacing w:before="0" w:beforeAutospacing="0" w:after="0" w:afterAutospacing="0"/>
        <w:jc w:val="right"/>
        <w:rPr>
          <w:rFonts w:ascii="Garamond" w:hAnsi="Garamond"/>
          <w:sz w:val="26"/>
          <w:szCs w:val="26"/>
        </w:rPr>
      </w:pPr>
      <w:r w:rsidRPr="00FC0DF7">
        <w:rPr>
          <w:rFonts w:ascii="Garamond" w:hAnsi="Garamond"/>
          <w:sz w:val="26"/>
          <w:szCs w:val="26"/>
        </w:rPr>
        <w:t>Brīvības bulvārī 36</w:t>
      </w:r>
      <w:r w:rsidRPr="00FC0DF7">
        <w:rPr>
          <w:rFonts w:ascii="Garamond" w:hAnsi="Garamond"/>
          <w:sz w:val="26"/>
          <w:szCs w:val="26"/>
        </w:rPr>
        <w:br/>
        <w:t>Rīga, LV – 1520</w:t>
      </w:r>
    </w:p>
    <w:p w14:paraId="628EDDFF" w14:textId="77777777" w:rsidR="00030CCD" w:rsidRPr="00FC0DF7" w:rsidRDefault="00030CCD" w:rsidP="00C51585">
      <w:pPr>
        <w:pStyle w:val="Paraststmeklis"/>
        <w:spacing w:before="0" w:beforeAutospacing="0" w:after="0" w:afterAutospacing="0"/>
        <w:jc w:val="right"/>
        <w:rPr>
          <w:rFonts w:ascii="Garamond" w:hAnsi="Garamond"/>
          <w:sz w:val="26"/>
          <w:szCs w:val="26"/>
        </w:rPr>
      </w:pPr>
      <w:r>
        <w:rPr>
          <w:rFonts w:ascii="Garamond" w:hAnsi="Garamond"/>
          <w:sz w:val="26"/>
          <w:szCs w:val="26"/>
        </w:rPr>
        <w:t xml:space="preserve">e-pasta adrese: </w:t>
      </w:r>
      <w:r w:rsidRPr="00030CCD">
        <w:rPr>
          <w:rFonts w:ascii="Garamond" w:hAnsi="Garamond"/>
          <w:sz w:val="26"/>
          <w:szCs w:val="26"/>
        </w:rPr>
        <w:t>pasts@mk.gov.lv</w:t>
      </w:r>
    </w:p>
    <w:p w14:paraId="1DE767DD" w14:textId="77777777" w:rsidR="00C51585" w:rsidRPr="00FC0DF7" w:rsidRDefault="00C51585" w:rsidP="00C51585">
      <w:pPr>
        <w:pStyle w:val="Paraststmeklis"/>
        <w:spacing w:before="0" w:beforeAutospacing="0" w:after="0" w:afterAutospacing="0"/>
        <w:jc w:val="right"/>
        <w:rPr>
          <w:rFonts w:ascii="Garamond" w:hAnsi="Garamond"/>
          <w:sz w:val="26"/>
          <w:szCs w:val="26"/>
        </w:rPr>
      </w:pPr>
    </w:p>
    <w:p w14:paraId="51885629" w14:textId="77777777" w:rsidR="00C51585" w:rsidRPr="00FC0DF7" w:rsidRDefault="00C51585" w:rsidP="00C51585">
      <w:pPr>
        <w:pStyle w:val="Paraststmeklis"/>
        <w:spacing w:before="0" w:beforeAutospacing="0" w:after="0" w:afterAutospacing="0"/>
        <w:jc w:val="right"/>
        <w:rPr>
          <w:rFonts w:ascii="Garamond" w:hAnsi="Garamond"/>
          <w:sz w:val="26"/>
          <w:szCs w:val="26"/>
        </w:rPr>
      </w:pPr>
      <w:r w:rsidRPr="00FC0DF7">
        <w:rPr>
          <w:rFonts w:ascii="Garamond" w:hAnsi="Garamond"/>
          <w:sz w:val="26"/>
          <w:szCs w:val="26"/>
        </w:rPr>
        <w:t>Latvijas Republikas</w:t>
      </w:r>
    </w:p>
    <w:p w14:paraId="765E4AAB" w14:textId="77777777" w:rsidR="00B9747B" w:rsidRPr="00FC0DF7" w:rsidRDefault="00C51585" w:rsidP="00C51585">
      <w:pPr>
        <w:spacing w:after="120"/>
        <w:jc w:val="right"/>
        <w:rPr>
          <w:rFonts w:ascii="Garamond" w:hAnsi="Garamond"/>
          <w:sz w:val="26"/>
          <w:szCs w:val="26"/>
        </w:rPr>
      </w:pPr>
      <w:r w:rsidRPr="00FC0DF7">
        <w:rPr>
          <w:rFonts w:ascii="Garamond" w:hAnsi="Garamond"/>
          <w:sz w:val="26"/>
          <w:szCs w:val="26"/>
        </w:rPr>
        <w:t>Ministru kabineta locekļiem</w:t>
      </w:r>
    </w:p>
    <w:p w14:paraId="1A6371EB" w14:textId="77777777" w:rsidR="00E633BD" w:rsidRPr="00FC0DF7" w:rsidRDefault="00E633BD" w:rsidP="00FC0EF7">
      <w:pPr>
        <w:tabs>
          <w:tab w:val="left" w:pos="3960"/>
        </w:tabs>
        <w:jc w:val="right"/>
        <w:rPr>
          <w:rFonts w:ascii="Garamond" w:hAnsi="Garamond"/>
          <w:sz w:val="26"/>
          <w:szCs w:val="26"/>
        </w:rPr>
      </w:pPr>
    </w:p>
    <w:p w14:paraId="7415F825" w14:textId="77777777" w:rsidR="00CD3685" w:rsidRPr="00FC0DF7" w:rsidRDefault="00E633BD" w:rsidP="00E633BD">
      <w:pPr>
        <w:tabs>
          <w:tab w:val="left" w:pos="3960"/>
        </w:tabs>
        <w:jc w:val="center"/>
        <w:rPr>
          <w:rFonts w:ascii="Garamond" w:hAnsi="Garamond"/>
          <w:sz w:val="26"/>
          <w:szCs w:val="26"/>
        </w:rPr>
      </w:pPr>
      <w:r w:rsidRPr="00FC0DF7">
        <w:rPr>
          <w:rFonts w:ascii="Garamond" w:hAnsi="Garamond"/>
          <w:sz w:val="26"/>
          <w:szCs w:val="26"/>
        </w:rPr>
        <w:t>IEBILDUMI</w:t>
      </w:r>
    </w:p>
    <w:p w14:paraId="09DD90FD" w14:textId="77777777" w:rsidR="00CD3685" w:rsidRPr="00FC0DF7" w:rsidRDefault="00CD3685" w:rsidP="00CD3685">
      <w:pPr>
        <w:tabs>
          <w:tab w:val="left" w:pos="3960"/>
        </w:tabs>
        <w:jc w:val="right"/>
        <w:rPr>
          <w:rFonts w:ascii="Garamond" w:hAnsi="Garamond" w:cs="Tahoma"/>
          <w:sz w:val="26"/>
          <w:szCs w:val="26"/>
        </w:rPr>
      </w:pPr>
    </w:p>
    <w:p w14:paraId="141002F8" w14:textId="77777777" w:rsidR="0024583C" w:rsidRPr="00FC0DF7" w:rsidRDefault="00E633BD" w:rsidP="00E633BD">
      <w:pPr>
        <w:tabs>
          <w:tab w:val="left" w:pos="3960"/>
        </w:tabs>
        <w:jc w:val="center"/>
        <w:rPr>
          <w:rFonts w:ascii="Garamond" w:hAnsi="Garamond"/>
          <w:i/>
          <w:iCs/>
          <w:sz w:val="26"/>
          <w:szCs w:val="26"/>
        </w:rPr>
      </w:pPr>
      <w:r w:rsidRPr="00FC0DF7">
        <w:rPr>
          <w:rStyle w:val="Izteiksmgs"/>
          <w:rFonts w:ascii="Garamond" w:hAnsi="Garamond"/>
          <w:b w:val="0"/>
          <w:sz w:val="26"/>
          <w:szCs w:val="26"/>
        </w:rPr>
        <w:t xml:space="preserve">pret </w:t>
      </w:r>
      <w:r w:rsidR="00C51585" w:rsidRPr="00FC0DF7">
        <w:rPr>
          <w:rStyle w:val="Izteiksmgs"/>
          <w:rFonts w:ascii="Garamond" w:hAnsi="Garamond"/>
          <w:b w:val="0"/>
          <w:sz w:val="26"/>
          <w:szCs w:val="26"/>
        </w:rPr>
        <w:t>likumprojektu “</w:t>
      </w:r>
      <w:r w:rsidR="00C51585" w:rsidRPr="00FC0DF7">
        <w:rPr>
          <w:rFonts w:ascii="Garamond" w:hAnsi="Garamond"/>
          <w:bCs/>
          <w:sz w:val="26"/>
          <w:szCs w:val="26"/>
        </w:rPr>
        <w:t>Grozījumi Darba likumā</w:t>
      </w:r>
      <w:r w:rsidR="00C51585" w:rsidRPr="00FC0DF7">
        <w:rPr>
          <w:rStyle w:val="Izteiksmgs"/>
          <w:rFonts w:ascii="Garamond" w:hAnsi="Garamond"/>
          <w:b w:val="0"/>
          <w:sz w:val="26"/>
          <w:szCs w:val="26"/>
        </w:rPr>
        <w:t>”</w:t>
      </w:r>
    </w:p>
    <w:p w14:paraId="454E9B64" w14:textId="77777777" w:rsidR="003F403C" w:rsidRPr="00FC0DF7" w:rsidRDefault="003F403C" w:rsidP="00CD3685">
      <w:pPr>
        <w:tabs>
          <w:tab w:val="left" w:pos="3960"/>
        </w:tabs>
        <w:jc w:val="both"/>
        <w:rPr>
          <w:rFonts w:ascii="Garamond" w:hAnsi="Garamond"/>
          <w:i/>
          <w:sz w:val="26"/>
          <w:szCs w:val="26"/>
        </w:rPr>
      </w:pPr>
    </w:p>
    <w:p w14:paraId="73AC271D" w14:textId="77777777" w:rsidR="00F30B47" w:rsidRPr="00FC0DF7" w:rsidRDefault="00F30B47" w:rsidP="006765F3">
      <w:pPr>
        <w:pStyle w:val="Paraststmeklis"/>
        <w:spacing w:before="0" w:beforeAutospacing="0" w:after="0" w:afterAutospacing="0"/>
        <w:ind w:firstLine="720"/>
        <w:jc w:val="both"/>
        <w:rPr>
          <w:rStyle w:val="Izteiksmgs"/>
          <w:rFonts w:ascii="Garamond" w:hAnsi="Garamond"/>
          <w:b w:val="0"/>
          <w:sz w:val="26"/>
          <w:szCs w:val="26"/>
        </w:rPr>
      </w:pPr>
      <w:r w:rsidRPr="00FC0DF7">
        <w:rPr>
          <w:rStyle w:val="Izteiksmgs"/>
          <w:rFonts w:ascii="Garamond" w:hAnsi="Garamond"/>
          <w:b w:val="0"/>
          <w:sz w:val="26"/>
          <w:szCs w:val="26"/>
        </w:rPr>
        <w:t>Rīgas reģiona pašvaldību darbinieku arodbiedrība ir spiesta vērsties pie Jums, lai paustu pamatotas bažas par mēģinājumu ierobežot arodbiedrību darbību, liedzot tām iespēju kontrolēt darba devēju rīcības atbilstību likuma prasībām, vājinātu arodbiedrību kustību un apdraudētu darbinieku tiesības uz koplīgumu, kas noteiktas Latvijas Republikas Satversmē.</w:t>
      </w:r>
    </w:p>
    <w:p w14:paraId="2E6570EF" w14:textId="77777777" w:rsidR="00F30B47" w:rsidRPr="00FC0DF7" w:rsidRDefault="00F30B47" w:rsidP="00F30B47">
      <w:pPr>
        <w:jc w:val="both"/>
        <w:rPr>
          <w:rFonts w:ascii="Garamond" w:hAnsi="Garamond"/>
          <w:sz w:val="26"/>
          <w:szCs w:val="26"/>
        </w:rPr>
      </w:pPr>
      <w:r w:rsidRPr="00FC0DF7">
        <w:rPr>
          <w:rStyle w:val="Izteiksmgs"/>
          <w:rFonts w:ascii="Garamond" w:hAnsi="Garamond"/>
          <w:b w:val="0"/>
          <w:sz w:val="26"/>
          <w:szCs w:val="26"/>
        </w:rPr>
        <w:tab/>
        <w:t>Mūsu rīcībā ir nonākusi informācija, ka</w:t>
      </w:r>
      <w:r w:rsidRPr="00FC0DF7">
        <w:rPr>
          <w:rFonts w:ascii="Garamond" w:hAnsi="Garamond"/>
          <w:b/>
          <w:bCs/>
          <w:color w:val="26303B"/>
          <w:spacing w:val="11"/>
          <w:sz w:val="26"/>
          <w:szCs w:val="26"/>
          <w:bdr w:val="none" w:sz="0" w:space="0" w:color="auto" w:frame="1"/>
        </w:rPr>
        <w:t xml:space="preserve"> </w:t>
      </w:r>
      <w:r w:rsidRPr="00FC0DF7">
        <w:rPr>
          <w:rFonts w:ascii="Garamond" w:hAnsi="Garamond"/>
          <w:sz w:val="26"/>
          <w:szCs w:val="26"/>
        </w:rPr>
        <w:t>Labklājības ministrija 18.03.2025. ir sagatavojusi likumprojektu Grozījumi Darba likumā (24-TA</w:t>
      </w:r>
      <w:r w:rsidRPr="00FC0DF7">
        <w:rPr>
          <w:rFonts w:ascii="Garamond" w:hAnsi="Garamond"/>
          <w:sz w:val="26"/>
          <w:szCs w:val="26"/>
        </w:rPr>
        <w:t>-</w:t>
      </w:r>
      <w:r w:rsidRPr="00FC0DF7">
        <w:rPr>
          <w:rFonts w:ascii="Garamond" w:hAnsi="Garamond"/>
          <w:sz w:val="26"/>
          <w:szCs w:val="26"/>
        </w:rPr>
        <w:t>3042)</w:t>
      </w:r>
      <w:r w:rsidR="00B63F24" w:rsidRPr="00FC0DF7">
        <w:rPr>
          <w:rFonts w:ascii="Garamond" w:hAnsi="Garamond"/>
          <w:sz w:val="26"/>
          <w:szCs w:val="26"/>
        </w:rPr>
        <w:t>,</w:t>
      </w:r>
      <w:r w:rsidRPr="00FC0DF7">
        <w:rPr>
          <w:rFonts w:ascii="Garamond" w:hAnsi="Garamond"/>
          <w:sz w:val="26"/>
          <w:szCs w:val="26"/>
        </w:rPr>
        <w:t> kas līdz 1.aprīlim ir novirzīts ministrijām un sociālajiem partneriem saskaņošanai un atzinumu sniegšanai. Savukārt Latvijas Brīvo arodbiedrību savienība (LBAS) uzskata, ka tajā ietvertās normas ir saprātīgs kompromiss, kas padarīs darba tiesiskās attiecības elastīgākas, vienlaikus nodrošinās arī darbiniekiem pienācīgu aizsardzību un vairos darba koplīgumu slēgšanu. Vienlaikus LBAS ar bažām raugās uz priekšlikumu, kas paredz vienpusējas tiesības atkāpties no darba koplīguma noteikumu piemērošanas pēc darba koplīguma termiņa un dīkstāves iespējamu ļaunprātīgu izmantošanu.</w:t>
      </w:r>
    </w:p>
    <w:p w14:paraId="04AA3BCC" w14:textId="77777777" w:rsidR="00B63F24" w:rsidRPr="00FC0DF7" w:rsidRDefault="00F30B47" w:rsidP="00F30B47">
      <w:pPr>
        <w:jc w:val="both"/>
        <w:rPr>
          <w:rStyle w:val="Izteiksmgs"/>
          <w:rFonts w:ascii="Garamond" w:hAnsi="Garamond"/>
          <w:b w:val="0"/>
          <w:sz w:val="26"/>
          <w:szCs w:val="26"/>
        </w:rPr>
      </w:pPr>
      <w:r w:rsidRPr="00FC0DF7">
        <w:rPr>
          <w:rFonts w:ascii="Garamond" w:hAnsi="Garamond"/>
          <w:b/>
          <w:bCs/>
          <w:sz w:val="26"/>
          <w:szCs w:val="26"/>
        </w:rPr>
        <w:tab/>
      </w:r>
      <w:r w:rsidR="006765F3" w:rsidRPr="00FC0DF7">
        <w:rPr>
          <w:rStyle w:val="Izteiksmgs"/>
          <w:rFonts w:ascii="Garamond" w:hAnsi="Garamond"/>
          <w:b w:val="0"/>
          <w:sz w:val="26"/>
          <w:szCs w:val="26"/>
        </w:rPr>
        <w:t xml:space="preserve">Rīgas reģiona pašvaldību darbinieku arodbiedrība kategoriski iebilst LBAS “kompromisa viedoklim” un </w:t>
      </w:r>
      <w:r w:rsidR="00B63F24" w:rsidRPr="00FC0DF7">
        <w:rPr>
          <w:rStyle w:val="Izteiksmgs"/>
          <w:rFonts w:ascii="Garamond" w:hAnsi="Garamond"/>
          <w:b w:val="0"/>
          <w:sz w:val="26"/>
          <w:szCs w:val="26"/>
        </w:rPr>
        <w:t>“</w:t>
      </w:r>
      <w:r w:rsidR="00B63F24" w:rsidRPr="00FC0DF7">
        <w:rPr>
          <w:rFonts w:ascii="Garamond" w:hAnsi="Garamond"/>
          <w:bCs/>
          <w:sz w:val="26"/>
          <w:szCs w:val="26"/>
        </w:rPr>
        <w:t>Noklusējuma saskaņojumam</w:t>
      </w:r>
      <w:r w:rsidR="00B63F24" w:rsidRPr="00FC0DF7">
        <w:rPr>
          <w:rStyle w:val="Izteiksmgs"/>
          <w:rFonts w:ascii="Garamond" w:hAnsi="Garamond"/>
          <w:b w:val="0"/>
          <w:sz w:val="26"/>
          <w:szCs w:val="26"/>
        </w:rPr>
        <w:t xml:space="preserve">” (skat. </w:t>
      </w:r>
      <w:hyperlink r:id="rId8" w:history="1">
        <w:r w:rsidR="00B63F24" w:rsidRPr="00FC0DF7">
          <w:rPr>
            <w:rStyle w:val="Hipersaite"/>
            <w:rFonts w:ascii="Garamond" w:hAnsi="Garamond"/>
            <w:bCs/>
            <w:sz w:val="26"/>
            <w:szCs w:val="26"/>
          </w:rPr>
          <w:t>Atzin</w:t>
        </w:r>
        <w:r w:rsidR="00B63F24" w:rsidRPr="00FC0DF7">
          <w:rPr>
            <w:rStyle w:val="Hipersaite"/>
            <w:rFonts w:ascii="Garamond" w:hAnsi="Garamond"/>
            <w:bCs/>
            <w:sz w:val="26"/>
            <w:szCs w:val="26"/>
          </w:rPr>
          <w:t>u</w:t>
        </w:r>
        <w:r w:rsidR="00B63F24" w:rsidRPr="00FC0DF7">
          <w:rPr>
            <w:rStyle w:val="Hipersaite"/>
            <w:rFonts w:ascii="Garamond" w:hAnsi="Garamond"/>
            <w:bCs/>
            <w:sz w:val="26"/>
            <w:szCs w:val="26"/>
          </w:rPr>
          <w:t>ms</w:t>
        </w:r>
      </w:hyperlink>
      <w:r w:rsidR="00B63F24" w:rsidRPr="00FC0DF7">
        <w:rPr>
          <w:rFonts w:ascii="Garamond" w:hAnsi="Garamond"/>
          <w:bCs/>
          <w:sz w:val="26"/>
          <w:szCs w:val="26"/>
        </w:rPr>
        <w:t>)!</w:t>
      </w:r>
    </w:p>
    <w:p w14:paraId="11C4B2B7" w14:textId="77777777" w:rsidR="00F30B47" w:rsidRPr="00FC0DF7" w:rsidRDefault="00B63F24" w:rsidP="00B63F24">
      <w:pPr>
        <w:ind w:firstLine="720"/>
        <w:jc w:val="both"/>
        <w:rPr>
          <w:rStyle w:val="Izteiksmgs"/>
          <w:rFonts w:ascii="Garamond" w:hAnsi="Garamond"/>
          <w:b w:val="0"/>
          <w:sz w:val="26"/>
          <w:szCs w:val="26"/>
        </w:rPr>
      </w:pPr>
      <w:r w:rsidRPr="00FC0DF7">
        <w:rPr>
          <w:rStyle w:val="Izteiksmgs"/>
          <w:rFonts w:ascii="Garamond" w:hAnsi="Garamond"/>
          <w:b w:val="0"/>
          <w:sz w:val="26"/>
          <w:szCs w:val="26"/>
        </w:rPr>
        <w:t xml:space="preserve">RRPDA </w:t>
      </w:r>
      <w:r w:rsidR="006765F3" w:rsidRPr="00FC0DF7">
        <w:rPr>
          <w:rStyle w:val="Izteiksmgs"/>
          <w:rFonts w:ascii="Garamond" w:hAnsi="Garamond"/>
          <w:b w:val="0"/>
          <w:sz w:val="26"/>
          <w:szCs w:val="26"/>
        </w:rPr>
        <w:t xml:space="preserve">dara zināmu, ka augšminētie grozījumi Darba likumā </w:t>
      </w:r>
      <w:r w:rsidRPr="00FC0DF7">
        <w:rPr>
          <w:rStyle w:val="Izteiksmgs"/>
          <w:rFonts w:ascii="Garamond" w:hAnsi="Garamond"/>
          <w:b w:val="0"/>
          <w:sz w:val="26"/>
          <w:szCs w:val="26"/>
        </w:rPr>
        <w:t>uzskatāmi</w:t>
      </w:r>
      <w:r w:rsidR="006765F3" w:rsidRPr="00FC0DF7">
        <w:rPr>
          <w:rStyle w:val="Izteiksmgs"/>
          <w:rFonts w:ascii="Garamond" w:hAnsi="Garamond"/>
          <w:b w:val="0"/>
          <w:sz w:val="26"/>
          <w:szCs w:val="26"/>
        </w:rPr>
        <w:t xml:space="preserve"> parāda</w:t>
      </w:r>
      <w:r w:rsidRPr="00FC0DF7">
        <w:rPr>
          <w:rStyle w:val="Izteiksmgs"/>
          <w:rFonts w:ascii="Garamond" w:hAnsi="Garamond"/>
          <w:b w:val="0"/>
          <w:sz w:val="26"/>
          <w:szCs w:val="26"/>
        </w:rPr>
        <w:t xml:space="preserve"> un pierāda</w:t>
      </w:r>
      <w:r w:rsidR="006765F3" w:rsidRPr="00FC0DF7">
        <w:rPr>
          <w:rStyle w:val="Izteiksmgs"/>
          <w:rFonts w:ascii="Garamond" w:hAnsi="Garamond"/>
          <w:b w:val="0"/>
          <w:sz w:val="26"/>
          <w:szCs w:val="26"/>
        </w:rPr>
        <w:t xml:space="preserve"> valdošo politisko partiju vēlmi pasliktināt darbinieku stāvokli</w:t>
      </w:r>
      <w:r w:rsidRPr="00FC0DF7">
        <w:rPr>
          <w:rStyle w:val="Izteiksmgs"/>
          <w:rFonts w:ascii="Garamond" w:hAnsi="Garamond"/>
          <w:b w:val="0"/>
          <w:sz w:val="26"/>
          <w:szCs w:val="26"/>
        </w:rPr>
        <w:t xml:space="preserve"> nekavējoties,</w:t>
      </w:r>
      <w:r w:rsidR="006765F3" w:rsidRPr="00FC0DF7">
        <w:rPr>
          <w:rStyle w:val="Izteiksmgs"/>
          <w:rFonts w:ascii="Garamond" w:hAnsi="Garamond"/>
          <w:b w:val="0"/>
          <w:sz w:val="26"/>
          <w:szCs w:val="26"/>
        </w:rPr>
        <w:t xml:space="preserve"> un faktiski padarīt arodbiedrības par darba devēju satelītiem, kuri pauž “kompromisa viedokli” katrā darba devējiem izdevīgā brīdī</w:t>
      </w:r>
      <w:r w:rsidRPr="00FC0DF7">
        <w:rPr>
          <w:rStyle w:val="Izteiksmgs"/>
          <w:rFonts w:ascii="Garamond" w:hAnsi="Garamond"/>
          <w:b w:val="0"/>
          <w:sz w:val="26"/>
          <w:szCs w:val="26"/>
        </w:rPr>
        <w:t>, turklāt dara to klusējot, kā LB</w:t>
      </w:r>
      <w:r w:rsidR="00225957" w:rsidRPr="00FC0DF7">
        <w:rPr>
          <w:rStyle w:val="Izteiksmgs"/>
          <w:rFonts w:ascii="Garamond" w:hAnsi="Garamond"/>
          <w:b w:val="0"/>
          <w:sz w:val="26"/>
          <w:szCs w:val="26"/>
        </w:rPr>
        <w:t>A</w:t>
      </w:r>
      <w:r w:rsidRPr="00FC0DF7">
        <w:rPr>
          <w:rStyle w:val="Izteiksmgs"/>
          <w:rFonts w:ascii="Garamond" w:hAnsi="Garamond"/>
          <w:b w:val="0"/>
          <w:sz w:val="26"/>
          <w:szCs w:val="26"/>
        </w:rPr>
        <w:t>S.</w:t>
      </w:r>
    </w:p>
    <w:p w14:paraId="4208D366" w14:textId="77777777" w:rsidR="006765F3" w:rsidRPr="00FC0DF7" w:rsidRDefault="006765F3" w:rsidP="00F30B47">
      <w:pPr>
        <w:jc w:val="both"/>
        <w:rPr>
          <w:rFonts w:ascii="Garamond" w:hAnsi="Garamond"/>
          <w:bCs/>
          <w:sz w:val="26"/>
          <w:szCs w:val="26"/>
        </w:rPr>
      </w:pPr>
      <w:r w:rsidRPr="00FC0DF7">
        <w:rPr>
          <w:rStyle w:val="Izteiksmgs"/>
          <w:rFonts w:ascii="Garamond" w:hAnsi="Garamond"/>
          <w:b w:val="0"/>
          <w:sz w:val="26"/>
          <w:szCs w:val="26"/>
        </w:rPr>
        <w:tab/>
      </w:r>
      <w:r w:rsidR="00C679AB" w:rsidRPr="00FC0DF7">
        <w:rPr>
          <w:rStyle w:val="Izteiksmgs"/>
          <w:rFonts w:ascii="Garamond" w:hAnsi="Garamond"/>
          <w:b w:val="0"/>
          <w:sz w:val="26"/>
          <w:szCs w:val="26"/>
        </w:rPr>
        <w:t>S</w:t>
      </w:r>
      <w:r w:rsidRPr="00FC0DF7">
        <w:rPr>
          <w:rStyle w:val="Izteiksmgs"/>
          <w:rFonts w:ascii="Garamond" w:hAnsi="Garamond"/>
          <w:b w:val="0"/>
          <w:sz w:val="26"/>
          <w:szCs w:val="26"/>
        </w:rPr>
        <w:t>askaņ</w:t>
      </w:r>
      <w:r w:rsidR="00C679AB" w:rsidRPr="00FC0DF7">
        <w:rPr>
          <w:rStyle w:val="Izteiksmgs"/>
          <w:rFonts w:ascii="Garamond" w:hAnsi="Garamond"/>
          <w:b w:val="0"/>
          <w:sz w:val="26"/>
          <w:szCs w:val="26"/>
        </w:rPr>
        <w:t>ā</w:t>
      </w:r>
      <w:r w:rsidRPr="00FC0DF7">
        <w:rPr>
          <w:rStyle w:val="Izteiksmgs"/>
          <w:rFonts w:ascii="Garamond" w:hAnsi="Garamond"/>
          <w:b w:val="0"/>
          <w:sz w:val="26"/>
          <w:szCs w:val="26"/>
        </w:rPr>
        <w:t xml:space="preserve"> ar Arodbiedrību likuma </w:t>
      </w:r>
      <w:r w:rsidR="00C679AB" w:rsidRPr="00FC0DF7">
        <w:rPr>
          <w:rStyle w:val="Izteiksmgs"/>
          <w:rFonts w:ascii="Garamond" w:hAnsi="Garamond"/>
          <w:b w:val="0"/>
          <w:sz w:val="26"/>
          <w:szCs w:val="26"/>
        </w:rPr>
        <w:t>3.</w:t>
      </w:r>
      <w:r w:rsidR="0015111E" w:rsidRPr="00FC0DF7">
        <w:rPr>
          <w:rStyle w:val="Izteiksmgs"/>
          <w:rFonts w:ascii="Garamond" w:hAnsi="Garamond"/>
          <w:b w:val="0"/>
          <w:sz w:val="26"/>
          <w:szCs w:val="26"/>
        </w:rPr>
        <w:t xml:space="preserve"> pantu</w:t>
      </w:r>
      <w:r w:rsidR="00C679AB" w:rsidRPr="00FC0DF7">
        <w:rPr>
          <w:rStyle w:val="Izteiksmgs"/>
          <w:rFonts w:ascii="Garamond" w:hAnsi="Garamond"/>
          <w:b w:val="0"/>
          <w:sz w:val="26"/>
          <w:szCs w:val="26"/>
        </w:rPr>
        <w:t xml:space="preserve"> un 6.pant</w:t>
      </w:r>
      <w:r w:rsidR="0015111E" w:rsidRPr="00FC0DF7">
        <w:rPr>
          <w:rStyle w:val="Izteiksmgs"/>
          <w:rFonts w:ascii="Garamond" w:hAnsi="Garamond"/>
          <w:b w:val="0"/>
          <w:sz w:val="26"/>
          <w:szCs w:val="26"/>
        </w:rPr>
        <w:t>a 1.daļu</w:t>
      </w:r>
      <w:r w:rsidR="00C679AB" w:rsidRPr="00FC0DF7">
        <w:rPr>
          <w:rStyle w:val="Izteiksmgs"/>
          <w:rFonts w:ascii="Garamond" w:hAnsi="Garamond"/>
          <w:b w:val="0"/>
          <w:sz w:val="26"/>
          <w:szCs w:val="26"/>
        </w:rPr>
        <w:t xml:space="preserve"> </w:t>
      </w:r>
      <w:r w:rsidR="00C679AB" w:rsidRPr="00FC0DF7">
        <w:rPr>
          <w:rFonts w:ascii="Garamond" w:hAnsi="Garamond"/>
          <w:b/>
          <w:sz w:val="26"/>
          <w:szCs w:val="26"/>
        </w:rPr>
        <w:t>Arodbiedrība</w:t>
      </w:r>
      <w:r w:rsidR="00C679AB" w:rsidRPr="00FC0DF7">
        <w:rPr>
          <w:rFonts w:ascii="Garamond" w:hAnsi="Garamond"/>
          <w:bCs/>
          <w:sz w:val="26"/>
          <w:szCs w:val="26"/>
        </w:rPr>
        <w:t xml:space="preserve"> ir brīvprātīga personu apvienība, kas nodibināta, lai pārstāvētu un aizstāvētu strādājošo darba, ekonomiskās, sociālās un profesionālās tiesības un intereses. </w:t>
      </w:r>
      <w:r w:rsidR="00C679AB" w:rsidRPr="00FC0DF7">
        <w:rPr>
          <w:rFonts w:ascii="Garamond" w:hAnsi="Garamond"/>
          <w:b/>
          <w:sz w:val="26"/>
          <w:szCs w:val="26"/>
        </w:rPr>
        <w:t>Arodbiedrības savā darbībā ir neatkarīgas</w:t>
      </w:r>
      <w:r w:rsidR="00C679AB" w:rsidRPr="00FC0DF7">
        <w:rPr>
          <w:rFonts w:ascii="Garamond" w:hAnsi="Garamond"/>
          <w:bCs/>
          <w:sz w:val="26"/>
          <w:szCs w:val="26"/>
        </w:rPr>
        <w:t xml:space="preserve"> no valsts un pašvaldību institūcijām, kā arī darba devējiem, darba devēju organizācijām un to apvienībām.</w:t>
      </w:r>
    </w:p>
    <w:p w14:paraId="67A2BD61" w14:textId="77777777" w:rsidR="0008049D" w:rsidRDefault="00C679AB" w:rsidP="00D812C7">
      <w:pPr>
        <w:jc w:val="both"/>
        <w:rPr>
          <w:rFonts w:ascii="Garamond" w:hAnsi="Garamond"/>
          <w:bCs/>
          <w:sz w:val="26"/>
          <w:szCs w:val="26"/>
        </w:rPr>
      </w:pPr>
      <w:r w:rsidRPr="00FC0DF7">
        <w:rPr>
          <w:rFonts w:ascii="Garamond" w:hAnsi="Garamond"/>
          <w:bCs/>
          <w:sz w:val="26"/>
          <w:szCs w:val="26"/>
        </w:rPr>
        <w:lastRenderedPageBreak/>
        <w:tab/>
        <w:t>Atsaucoties uz šo regulējumu, RRPDA</w:t>
      </w:r>
      <w:r w:rsidR="00B63F24" w:rsidRPr="00FC0DF7">
        <w:rPr>
          <w:rFonts w:ascii="Garamond" w:hAnsi="Garamond"/>
          <w:bCs/>
          <w:sz w:val="26"/>
          <w:szCs w:val="26"/>
        </w:rPr>
        <w:t>, arodbiedrības biedru interesēs,</w:t>
      </w:r>
      <w:r w:rsidRPr="00FC0DF7">
        <w:rPr>
          <w:rFonts w:ascii="Garamond" w:hAnsi="Garamond"/>
          <w:bCs/>
          <w:sz w:val="26"/>
          <w:szCs w:val="26"/>
        </w:rPr>
        <w:t xml:space="preserve"> iesniedz iebildumus par </w:t>
      </w:r>
      <w:r w:rsidRPr="00FC0DF7">
        <w:rPr>
          <w:rStyle w:val="Izteiksmgs"/>
          <w:rFonts w:ascii="Garamond" w:hAnsi="Garamond"/>
          <w:b w:val="0"/>
          <w:sz w:val="26"/>
          <w:szCs w:val="26"/>
        </w:rPr>
        <w:t>likumprojektu “</w:t>
      </w:r>
      <w:r w:rsidRPr="00FC0DF7">
        <w:rPr>
          <w:rFonts w:ascii="Garamond" w:hAnsi="Garamond"/>
          <w:bCs/>
          <w:sz w:val="26"/>
          <w:szCs w:val="26"/>
        </w:rPr>
        <w:t>Grozījumi Darba likumā”.</w:t>
      </w:r>
      <w:r w:rsidR="00D812C7">
        <w:rPr>
          <w:rFonts w:ascii="Garamond" w:hAnsi="Garamond"/>
          <w:bCs/>
          <w:sz w:val="26"/>
          <w:szCs w:val="26"/>
        </w:rPr>
        <w:t xml:space="preserve"> </w:t>
      </w:r>
    </w:p>
    <w:p w14:paraId="69481D75" w14:textId="77777777" w:rsidR="00F30B47" w:rsidRPr="00FC0DF7" w:rsidRDefault="00C679AB" w:rsidP="00D812C7">
      <w:pPr>
        <w:jc w:val="both"/>
        <w:rPr>
          <w:rStyle w:val="Izteiksmgs"/>
          <w:rFonts w:ascii="Garamond" w:hAnsi="Garamond"/>
          <w:b w:val="0"/>
          <w:sz w:val="26"/>
          <w:szCs w:val="26"/>
        </w:rPr>
      </w:pPr>
      <w:r w:rsidRPr="00FC0DF7">
        <w:rPr>
          <w:rStyle w:val="Izteiksmgs"/>
          <w:rFonts w:ascii="Garamond" w:hAnsi="Garamond"/>
          <w:b w:val="0"/>
          <w:sz w:val="26"/>
          <w:szCs w:val="26"/>
        </w:rPr>
        <w:t>Un tā,</w:t>
      </w:r>
      <w:r w:rsidR="00B63F24" w:rsidRPr="00FC0DF7">
        <w:rPr>
          <w:rStyle w:val="Izteiksmgs"/>
          <w:rFonts w:ascii="Garamond" w:hAnsi="Garamond"/>
          <w:b w:val="0"/>
          <w:sz w:val="26"/>
          <w:szCs w:val="26"/>
        </w:rPr>
        <w:t xml:space="preserve"> </w:t>
      </w:r>
      <w:r w:rsidR="00E17710" w:rsidRPr="00FC0DF7">
        <w:rPr>
          <w:rStyle w:val="Izteiksmgs"/>
          <w:rFonts w:ascii="Garamond" w:hAnsi="Garamond"/>
          <w:b w:val="0"/>
          <w:sz w:val="26"/>
          <w:szCs w:val="26"/>
        </w:rPr>
        <w:t>likumprojekts paredz:</w:t>
      </w:r>
    </w:p>
    <w:p w14:paraId="0E9F0EF0" w14:textId="77777777" w:rsidR="00E17710" w:rsidRPr="00FC0DF7" w:rsidRDefault="00E17710" w:rsidP="00E17710">
      <w:pPr>
        <w:pStyle w:val="paragraph"/>
        <w:spacing w:before="280"/>
        <w:contextualSpacing w:val="0"/>
        <w:rPr>
          <w:rFonts w:ascii="Garamond" w:hAnsi="Garamond"/>
          <w:sz w:val="26"/>
          <w:szCs w:val="26"/>
        </w:rPr>
      </w:pPr>
      <w:r w:rsidRPr="00FC0DF7">
        <w:rPr>
          <w:rFonts w:ascii="Garamond" w:hAnsi="Garamond"/>
          <w:sz w:val="26"/>
          <w:szCs w:val="26"/>
        </w:rPr>
        <w:t>2. Papildināt 10. pantu ar sesto daļu šādā redakcijā:</w:t>
      </w:r>
    </w:p>
    <w:p w14:paraId="070CC337" w14:textId="77777777" w:rsidR="00E17710" w:rsidRPr="00FC0DF7" w:rsidRDefault="00E17710" w:rsidP="00E17710">
      <w:pPr>
        <w:jc w:val="both"/>
        <w:rPr>
          <w:rFonts w:ascii="Garamond" w:hAnsi="Garamond"/>
          <w:sz w:val="26"/>
          <w:szCs w:val="26"/>
        </w:rPr>
      </w:pPr>
      <w:r w:rsidRPr="00FC0DF7">
        <w:rPr>
          <w:rFonts w:ascii="Garamond" w:hAnsi="Garamond"/>
          <w:sz w:val="26"/>
          <w:szCs w:val="26"/>
        </w:rPr>
        <w:t>“(6) Šā panta otrajā, trešajā un ceturtajā daļā minētajos gadījumos, kad darbinieku pārstāvjiem jāpauž vienots viedoklis, lēmumu par to pieņem ar vienkāršu balsu vairākumu."</w:t>
      </w:r>
    </w:p>
    <w:p w14:paraId="0FA9C709" w14:textId="77777777" w:rsidR="00E17710" w:rsidRPr="00FC0DF7" w:rsidRDefault="00E17710" w:rsidP="00E17710">
      <w:pPr>
        <w:pStyle w:val="paragraph"/>
        <w:spacing w:before="280"/>
        <w:contextualSpacing w:val="0"/>
        <w:rPr>
          <w:rFonts w:ascii="Garamond" w:hAnsi="Garamond"/>
          <w:sz w:val="26"/>
          <w:szCs w:val="26"/>
        </w:rPr>
      </w:pPr>
      <w:r w:rsidRPr="00FC0DF7">
        <w:rPr>
          <w:rFonts w:ascii="Garamond" w:hAnsi="Garamond"/>
          <w:sz w:val="26"/>
          <w:szCs w:val="26"/>
        </w:rPr>
        <w:t>3.  Papildināt 19. pantu ar ceturto daļu šādā redakcijā:</w:t>
      </w:r>
    </w:p>
    <w:p w14:paraId="7F4564A1" w14:textId="77777777" w:rsidR="00E17710" w:rsidRPr="00FC0DF7" w:rsidRDefault="00E17710" w:rsidP="00E17710">
      <w:pPr>
        <w:jc w:val="both"/>
        <w:rPr>
          <w:rFonts w:ascii="Garamond" w:hAnsi="Garamond"/>
          <w:sz w:val="26"/>
          <w:szCs w:val="26"/>
        </w:rPr>
      </w:pPr>
      <w:r w:rsidRPr="00FC0DF7">
        <w:rPr>
          <w:rFonts w:ascii="Garamond" w:hAnsi="Garamond"/>
          <w:sz w:val="26"/>
          <w:szCs w:val="26"/>
        </w:rPr>
        <w:t> “(4) Ja puses šā panta trešajā daļā noteiktajā kārtībā nav vienojušās citādi un divu gada laikā pēc darba koplīguma izbeigšanās nav noslēgts un stājies spēkā jauns darba koplīgums, puses var vienpusēji atkāpties no darba koplīguma noteikumu piemērošanas, ne vēlāk kā sešus mēnešus iepriekš rakstveidā par to paziņojot otrai pusei. Paziņojumā puse norāda, vai tā atkāpjas no visu vai daļas darba koplīguma noteikumu piemērošanas, kā arī atkāpšanās iemeslu.”</w:t>
      </w:r>
    </w:p>
    <w:p w14:paraId="243275D1" w14:textId="77777777" w:rsidR="0092023E" w:rsidRPr="00FC0DF7" w:rsidRDefault="0092023E" w:rsidP="0092023E">
      <w:pPr>
        <w:pStyle w:val="paragraph"/>
        <w:spacing w:before="280"/>
        <w:contextualSpacing w:val="0"/>
        <w:rPr>
          <w:rFonts w:ascii="Garamond" w:hAnsi="Garamond"/>
          <w:sz w:val="26"/>
          <w:szCs w:val="26"/>
        </w:rPr>
      </w:pPr>
      <w:r w:rsidRPr="00FC0DF7">
        <w:rPr>
          <w:rFonts w:ascii="Garamond" w:hAnsi="Garamond"/>
          <w:sz w:val="26"/>
          <w:szCs w:val="26"/>
        </w:rPr>
        <w:t>6. Papildināt 74. pantu ar 2.</w:t>
      </w:r>
      <w:r w:rsidRPr="00FC0DF7">
        <w:rPr>
          <w:rFonts w:ascii="Garamond" w:hAnsi="Garamond"/>
          <w:sz w:val="26"/>
          <w:szCs w:val="26"/>
          <w:vertAlign w:val="superscript"/>
        </w:rPr>
        <w:t>1</w:t>
      </w:r>
      <w:r w:rsidRPr="00FC0DF7">
        <w:rPr>
          <w:rFonts w:ascii="Garamond" w:hAnsi="Garamond"/>
          <w:sz w:val="26"/>
          <w:szCs w:val="26"/>
        </w:rPr>
        <w:t>, 2.</w:t>
      </w:r>
      <w:r w:rsidRPr="00FC0DF7">
        <w:rPr>
          <w:rFonts w:ascii="Garamond" w:hAnsi="Garamond"/>
          <w:sz w:val="26"/>
          <w:szCs w:val="26"/>
          <w:vertAlign w:val="superscript"/>
        </w:rPr>
        <w:t>2</w:t>
      </w:r>
      <w:r w:rsidRPr="00FC0DF7">
        <w:rPr>
          <w:rFonts w:ascii="Garamond" w:hAnsi="Garamond"/>
          <w:sz w:val="26"/>
          <w:szCs w:val="26"/>
        </w:rPr>
        <w:t xml:space="preserve"> un 2.</w:t>
      </w:r>
      <w:r w:rsidRPr="00FC0DF7">
        <w:rPr>
          <w:rFonts w:ascii="Garamond" w:hAnsi="Garamond"/>
          <w:sz w:val="26"/>
          <w:szCs w:val="26"/>
          <w:vertAlign w:val="superscript"/>
        </w:rPr>
        <w:t>3</w:t>
      </w:r>
      <w:r w:rsidRPr="00FC0DF7">
        <w:rPr>
          <w:rFonts w:ascii="Garamond" w:hAnsi="Garamond"/>
          <w:sz w:val="26"/>
          <w:szCs w:val="26"/>
        </w:rPr>
        <w:t> daļu šādā redakcijā:</w:t>
      </w:r>
    </w:p>
    <w:p w14:paraId="3EDE9A2F" w14:textId="77777777" w:rsidR="0092023E" w:rsidRPr="00FC0DF7" w:rsidRDefault="0092023E" w:rsidP="0092023E">
      <w:pPr>
        <w:jc w:val="both"/>
        <w:rPr>
          <w:rFonts w:ascii="Garamond" w:hAnsi="Garamond"/>
          <w:sz w:val="26"/>
          <w:szCs w:val="26"/>
        </w:rPr>
      </w:pPr>
      <w:r w:rsidRPr="00FC0DF7">
        <w:rPr>
          <w:rFonts w:ascii="Garamond" w:hAnsi="Garamond"/>
          <w:sz w:val="26"/>
          <w:szCs w:val="26"/>
        </w:rPr>
        <w:t>"(2</w:t>
      </w:r>
      <w:r w:rsidRPr="00FC0DF7">
        <w:rPr>
          <w:rFonts w:ascii="Garamond" w:hAnsi="Garamond"/>
          <w:sz w:val="26"/>
          <w:szCs w:val="26"/>
          <w:vertAlign w:val="superscript"/>
        </w:rPr>
        <w:t>1</w:t>
      </w:r>
      <w:r w:rsidRPr="00FC0DF7">
        <w:rPr>
          <w:rFonts w:ascii="Garamond" w:hAnsi="Garamond"/>
          <w:sz w:val="26"/>
          <w:szCs w:val="26"/>
        </w:rPr>
        <w:t>)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14:paraId="7CCDCCF2" w14:textId="77777777" w:rsidR="0092023E" w:rsidRPr="00FC0DF7" w:rsidRDefault="0092023E" w:rsidP="0092023E">
      <w:pPr>
        <w:jc w:val="both"/>
        <w:rPr>
          <w:rFonts w:ascii="Garamond" w:hAnsi="Garamond"/>
          <w:sz w:val="26"/>
          <w:szCs w:val="26"/>
        </w:rPr>
      </w:pPr>
      <w:r w:rsidRPr="00FC0DF7">
        <w:rPr>
          <w:rFonts w:ascii="Garamond" w:hAnsi="Garamond"/>
          <w:sz w:val="26"/>
          <w:szCs w:val="26"/>
        </w:rPr>
        <w:t>(2</w:t>
      </w:r>
      <w:r w:rsidRPr="00FC0DF7">
        <w:rPr>
          <w:rFonts w:ascii="Garamond" w:hAnsi="Garamond"/>
          <w:sz w:val="26"/>
          <w:szCs w:val="26"/>
          <w:vertAlign w:val="superscript"/>
        </w:rPr>
        <w:t>2</w:t>
      </w:r>
      <w:r w:rsidRPr="00FC0DF7">
        <w:rPr>
          <w:rFonts w:ascii="Garamond" w:hAnsi="Garamond"/>
          <w:sz w:val="26"/>
          <w:szCs w:val="26"/>
        </w:rPr>
        <w:t>) Darbiniekam, kurš nepiekrīt šā panta 2.</w:t>
      </w:r>
      <w:r w:rsidRPr="00FC0DF7">
        <w:rPr>
          <w:rFonts w:ascii="Garamond" w:hAnsi="Garamond"/>
          <w:sz w:val="26"/>
          <w:szCs w:val="26"/>
          <w:vertAlign w:val="superscript"/>
        </w:rPr>
        <w:t>1</w:t>
      </w:r>
      <w:r w:rsidRPr="00FC0DF7">
        <w:rPr>
          <w:rFonts w:ascii="Garamond" w:hAnsi="Garamond"/>
          <w:sz w:val="26"/>
          <w:szCs w:val="26"/>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14:paraId="7E3C51E0" w14:textId="77777777" w:rsidR="0092023E" w:rsidRPr="00FC0DF7" w:rsidRDefault="0092023E" w:rsidP="00D812C7">
      <w:pPr>
        <w:rPr>
          <w:rFonts w:ascii="Garamond" w:hAnsi="Garamond"/>
          <w:sz w:val="26"/>
          <w:szCs w:val="26"/>
        </w:rPr>
      </w:pPr>
      <w:r w:rsidRPr="00FC0DF7">
        <w:rPr>
          <w:rFonts w:ascii="Garamond" w:hAnsi="Garamond"/>
          <w:sz w:val="26"/>
          <w:szCs w:val="26"/>
        </w:rPr>
        <w:t>(2</w:t>
      </w:r>
      <w:r w:rsidRPr="00FC0DF7">
        <w:rPr>
          <w:rFonts w:ascii="Garamond" w:hAnsi="Garamond"/>
          <w:sz w:val="26"/>
          <w:szCs w:val="26"/>
          <w:vertAlign w:val="superscript"/>
        </w:rPr>
        <w:t>3</w:t>
      </w:r>
      <w:r w:rsidRPr="00FC0DF7">
        <w:rPr>
          <w:rFonts w:ascii="Garamond" w:hAnsi="Garamond"/>
          <w:sz w:val="26"/>
          <w:szCs w:val="26"/>
        </w:rPr>
        <w:t>)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p w14:paraId="6B1E0937" w14:textId="77777777" w:rsidR="00AF56CF" w:rsidRPr="00FC0DF7" w:rsidRDefault="00AF56CF" w:rsidP="00AF56CF">
      <w:pPr>
        <w:pStyle w:val="paragraph"/>
        <w:spacing w:before="280"/>
        <w:contextualSpacing w:val="0"/>
        <w:rPr>
          <w:rFonts w:ascii="Garamond" w:hAnsi="Garamond"/>
          <w:sz w:val="26"/>
          <w:szCs w:val="26"/>
        </w:rPr>
      </w:pPr>
      <w:r w:rsidRPr="00FC0DF7">
        <w:rPr>
          <w:rFonts w:ascii="Garamond" w:hAnsi="Garamond"/>
          <w:sz w:val="26"/>
          <w:szCs w:val="26"/>
        </w:rPr>
        <w:t>9. Papildināt 107. pantu ar trešo daļu šādā redakcijā:</w:t>
      </w:r>
    </w:p>
    <w:p w14:paraId="7A547325" w14:textId="77777777" w:rsidR="00AF56CF" w:rsidRPr="00FC0DF7" w:rsidRDefault="00AF56CF" w:rsidP="00AF56CF">
      <w:pPr>
        <w:jc w:val="both"/>
        <w:rPr>
          <w:rFonts w:ascii="Garamond" w:hAnsi="Garamond"/>
          <w:sz w:val="26"/>
          <w:szCs w:val="26"/>
        </w:rPr>
      </w:pPr>
      <w:r w:rsidRPr="00FC0DF7">
        <w:rPr>
          <w:rFonts w:ascii="Garamond" w:hAnsi="Garamond"/>
          <w:sz w:val="26"/>
          <w:szCs w:val="26"/>
        </w:rPr>
        <w:t>“(3) Izņēmuma gadījumos Nodarbinātības valsts aģentūra var saīsināt šā panta pirmajā daļā noteikto termiņu. Par termiņa saīsināšanu Nodarbinātības valsts aģentūra nekavējoties rakstveidā paziņo darba devējam un darbinieku pārstāvjiem.”</w:t>
      </w:r>
    </w:p>
    <w:p w14:paraId="14D24F80" w14:textId="77777777" w:rsidR="00AF56CF" w:rsidRPr="00FC0DF7" w:rsidRDefault="00AF56CF" w:rsidP="00AF56CF">
      <w:pPr>
        <w:pStyle w:val="paragraph"/>
        <w:spacing w:before="280"/>
        <w:contextualSpacing w:val="0"/>
        <w:rPr>
          <w:rFonts w:ascii="Garamond" w:hAnsi="Garamond"/>
          <w:color w:val="auto"/>
          <w:sz w:val="26"/>
          <w:szCs w:val="26"/>
        </w:rPr>
      </w:pPr>
      <w:r w:rsidRPr="00FC0DF7">
        <w:rPr>
          <w:rFonts w:ascii="Garamond" w:hAnsi="Garamond"/>
          <w:color w:val="auto"/>
          <w:sz w:val="26"/>
          <w:szCs w:val="26"/>
        </w:rPr>
        <w:t>10. Aizstāt 113. panta otrajā daļā vārdus “ne vēlāk kā divas nedēļas iepriekš” ar vārdiem “laikus, bet ne vēlāk kā trīs dienas iepriekš”.</w:t>
      </w:r>
    </w:p>
    <w:p w14:paraId="63409B1E" w14:textId="77777777" w:rsidR="000635F1" w:rsidRPr="00FC0DF7" w:rsidRDefault="000635F1" w:rsidP="000635F1">
      <w:pPr>
        <w:rPr>
          <w:rFonts w:ascii="Garamond" w:hAnsi="Garamond"/>
          <w:sz w:val="26"/>
          <w:szCs w:val="26"/>
          <w:lang w:eastAsia="en-GB"/>
        </w:rPr>
      </w:pPr>
    </w:p>
    <w:p w14:paraId="408BC1E3" w14:textId="77777777" w:rsidR="000760CD" w:rsidRDefault="000760CD" w:rsidP="000760CD">
      <w:pPr>
        <w:jc w:val="both"/>
        <w:rPr>
          <w:rStyle w:val="Izteiksmgs"/>
          <w:rFonts w:ascii="Garamond" w:hAnsi="Garamond"/>
          <w:b w:val="0"/>
          <w:sz w:val="26"/>
          <w:szCs w:val="26"/>
        </w:rPr>
      </w:pPr>
      <w:r>
        <w:rPr>
          <w:rStyle w:val="Izteiksmgs"/>
          <w:rFonts w:ascii="Garamond" w:hAnsi="Garamond"/>
          <w:b w:val="0"/>
          <w:sz w:val="26"/>
          <w:szCs w:val="26"/>
        </w:rPr>
        <w:t xml:space="preserve">Turpmāk tiek izklāstīti </w:t>
      </w:r>
      <w:r w:rsidRPr="00FC0DF7">
        <w:rPr>
          <w:rStyle w:val="Izteiksmgs"/>
          <w:rFonts w:ascii="Garamond" w:hAnsi="Garamond"/>
          <w:b w:val="0"/>
          <w:sz w:val="26"/>
          <w:szCs w:val="26"/>
        </w:rPr>
        <w:t>Rīgas reģiona pašvaldību darbinieku arodbiedrība</w:t>
      </w:r>
      <w:r>
        <w:rPr>
          <w:rStyle w:val="Izteiksmgs"/>
          <w:rFonts w:ascii="Garamond" w:hAnsi="Garamond"/>
          <w:b w:val="0"/>
          <w:sz w:val="26"/>
          <w:szCs w:val="26"/>
        </w:rPr>
        <w:t>s iebildumi un apsvērumi.</w:t>
      </w:r>
    </w:p>
    <w:p w14:paraId="4C9A0232" w14:textId="77777777" w:rsidR="00E17710" w:rsidRPr="00FC0DF7" w:rsidRDefault="00E17710" w:rsidP="00C679AB">
      <w:pPr>
        <w:ind w:firstLine="720"/>
        <w:jc w:val="both"/>
        <w:rPr>
          <w:rStyle w:val="Izteiksmgs"/>
          <w:rFonts w:ascii="Garamond" w:hAnsi="Garamond"/>
          <w:b w:val="0"/>
          <w:sz w:val="26"/>
          <w:szCs w:val="26"/>
        </w:rPr>
      </w:pPr>
      <w:r w:rsidRPr="00FC0DF7">
        <w:rPr>
          <w:rStyle w:val="Izteiksmgs"/>
          <w:rFonts w:ascii="Garamond" w:hAnsi="Garamond"/>
          <w:b w:val="0"/>
          <w:sz w:val="26"/>
          <w:szCs w:val="26"/>
        </w:rPr>
        <w:lastRenderedPageBreak/>
        <w:t>RRPDA ieskāt</w:t>
      </w:r>
      <w:r w:rsidR="00D46EBE" w:rsidRPr="00FC0DF7">
        <w:rPr>
          <w:rStyle w:val="Izteiksmgs"/>
          <w:rFonts w:ascii="Garamond" w:hAnsi="Garamond"/>
          <w:b w:val="0"/>
          <w:sz w:val="26"/>
          <w:szCs w:val="26"/>
        </w:rPr>
        <w:t>ā</w:t>
      </w:r>
      <w:r w:rsidRPr="00FC0DF7">
        <w:rPr>
          <w:rStyle w:val="Izteiksmgs"/>
          <w:rFonts w:ascii="Garamond" w:hAnsi="Garamond"/>
          <w:b w:val="0"/>
          <w:sz w:val="26"/>
          <w:szCs w:val="26"/>
        </w:rPr>
        <w:t xml:space="preserve"> ir pilnīgi nepieļaujami nostādīt darbinieku pārstāvjus un arodbiedrības kā līdzvērtīgus sarunu partnerus, ņemot vēr</w:t>
      </w:r>
      <w:r w:rsidR="007F3F0A" w:rsidRPr="00FC0DF7">
        <w:rPr>
          <w:rStyle w:val="Izteiksmgs"/>
          <w:rFonts w:ascii="Garamond" w:hAnsi="Garamond"/>
          <w:b w:val="0"/>
          <w:sz w:val="26"/>
          <w:szCs w:val="26"/>
        </w:rPr>
        <w:t xml:space="preserve">ā lielās atšķirības to kompetencē. </w:t>
      </w:r>
    </w:p>
    <w:p w14:paraId="4B53251C" w14:textId="77777777" w:rsidR="007F3F0A" w:rsidRPr="00FC0DF7" w:rsidRDefault="001111BF" w:rsidP="00C679AB">
      <w:pPr>
        <w:ind w:firstLine="720"/>
        <w:jc w:val="both"/>
        <w:rPr>
          <w:rFonts w:ascii="Garamond" w:hAnsi="Garamond"/>
          <w:sz w:val="26"/>
          <w:szCs w:val="26"/>
        </w:rPr>
      </w:pPr>
      <w:r w:rsidRPr="00FC0DF7">
        <w:rPr>
          <w:rStyle w:val="Izteiksmgs"/>
          <w:rFonts w:ascii="Garamond" w:hAnsi="Garamond"/>
          <w:b w:val="0"/>
          <w:sz w:val="26"/>
          <w:szCs w:val="26"/>
        </w:rPr>
        <w:t xml:space="preserve">Tādējādi nav pieļaujams, ka </w:t>
      </w:r>
      <w:r w:rsidR="00EC71E1" w:rsidRPr="00FC0DF7">
        <w:rPr>
          <w:rStyle w:val="Izteiksmgs"/>
          <w:rFonts w:ascii="Garamond" w:hAnsi="Garamond"/>
          <w:b w:val="0"/>
          <w:sz w:val="26"/>
          <w:szCs w:val="26"/>
        </w:rPr>
        <w:t>Darba likuma 10.panta 2.daļā definētie</w:t>
      </w:r>
      <w:r w:rsidRPr="00FC0DF7">
        <w:rPr>
          <w:rStyle w:val="Izteiksmgs"/>
          <w:rFonts w:ascii="Garamond" w:hAnsi="Garamond"/>
          <w:b w:val="0"/>
          <w:sz w:val="26"/>
          <w:szCs w:val="26"/>
        </w:rPr>
        <w:t xml:space="preserve"> darbinieku pārstāvji “</w:t>
      </w:r>
      <w:r w:rsidRPr="00FC0DF7">
        <w:rPr>
          <w:rFonts w:ascii="Garamond" w:hAnsi="Garamond"/>
          <w:sz w:val="26"/>
          <w:szCs w:val="26"/>
        </w:rPr>
        <w:t xml:space="preserve">ar vienkāršu balsu vairākumu” drīkstētu ierobežot kādas neatkarīgas arodbiedrības tiesības pilnvērtīgi realizēt arodbiedrībām likumā noteiktās tiesības, aizstāvot un pārstāvot savu biedru tiesības un pamatotas intereses. </w:t>
      </w:r>
    </w:p>
    <w:p w14:paraId="4FC3810E" w14:textId="77777777" w:rsidR="0015111E" w:rsidRPr="00FC0DF7" w:rsidRDefault="001111BF" w:rsidP="0015111E">
      <w:pPr>
        <w:pStyle w:val="paragraph"/>
        <w:spacing w:before="280"/>
        <w:contextualSpacing w:val="0"/>
        <w:rPr>
          <w:rFonts w:ascii="Garamond" w:hAnsi="Garamond"/>
          <w:sz w:val="26"/>
          <w:szCs w:val="26"/>
        </w:rPr>
      </w:pPr>
      <w:r w:rsidRPr="00FC0DF7">
        <w:rPr>
          <w:rFonts w:ascii="Garamond" w:hAnsi="Garamond"/>
          <w:sz w:val="26"/>
          <w:szCs w:val="26"/>
        </w:rPr>
        <w:t>Atgādinām, ka Arodbiedrību likuma 6.panta 2.daļa imperatīvi noteic: “</w:t>
      </w:r>
      <w:r w:rsidRPr="00FC0DF7">
        <w:rPr>
          <w:rFonts w:ascii="Garamond" w:hAnsi="Garamond"/>
          <w:sz w:val="26"/>
          <w:szCs w:val="26"/>
          <w:u w:val="single"/>
        </w:rPr>
        <w:t>Aizliegta jebkāda rīcība</w:t>
      </w:r>
      <w:r w:rsidRPr="00FC0DF7">
        <w:rPr>
          <w:rFonts w:ascii="Garamond" w:hAnsi="Garamond"/>
          <w:sz w:val="26"/>
          <w:szCs w:val="26"/>
        </w:rPr>
        <w:t xml:space="preserve">, </w:t>
      </w:r>
      <w:r w:rsidRPr="00FC0DF7">
        <w:rPr>
          <w:rFonts w:ascii="Garamond" w:hAnsi="Garamond"/>
          <w:sz w:val="26"/>
          <w:szCs w:val="26"/>
          <w:u w:val="single"/>
        </w:rPr>
        <w:t>kuras mērķis ir tieši vai netieši</w:t>
      </w:r>
      <w:r w:rsidRPr="00FC0DF7">
        <w:rPr>
          <w:rFonts w:ascii="Garamond" w:hAnsi="Garamond"/>
          <w:sz w:val="26"/>
          <w:szCs w:val="26"/>
        </w:rPr>
        <w:t xml:space="preserve"> kavēt arodbiedrību izveidošanu, pakļaut tās valsts un pašvaldību institūcijām, darba devējiem, darba devēju organizācijām un to apvienībām, kā arī </w:t>
      </w:r>
      <w:r w:rsidRPr="00FC0DF7">
        <w:rPr>
          <w:rFonts w:ascii="Garamond" w:hAnsi="Garamond"/>
          <w:sz w:val="26"/>
          <w:szCs w:val="26"/>
          <w:u w:val="single"/>
        </w:rPr>
        <w:t>traucēt likumos un statūtos arodbiedrībām un to apvienībām noteikto funkciju izpildi un mērķu sasniegšanu”</w:t>
      </w:r>
      <w:r w:rsidRPr="00FC0DF7">
        <w:rPr>
          <w:rFonts w:ascii="Garamond" w:hAnsi="Garamond"/>
          <w:sz w:val="26"/>
          <w:szCs w:val="26"/>
        </w:rPr>
        <w:t xml:space="preserve">. Atgādinām, ka arodbiedrību mērķi </w:t>
      </w:r>
      <w:r w:rsidR="00D17094">
        <w:rPr>
          <w:rFonts w:ascii="Garamond" w:hAnsi="Garamond"/>
          <w:sz w:val="26"/>
          <w:szCs w:val="26"/>
        </w:rPr>
        <w:t xml:space="preserve">visbiežāk </w:t>
      </w:r>
      <w:r w:rsidRPr="00FC0DF7">
        <w:rPr>
          <w:rFonts w:ascii="Garamond" w:hAnsi="Garamond"/>
          <w:sz w:val="26"/>
          <w:szCs w:val="26"/>
        </w:rPr>
        <w:t xml:space="preserve">permanenti būs atšķirīgi no darba devēju un to </w:t>
      </w:r>
      <w:r w:rsidR="0015111E" w:rsidRPr="00FC0DF7">
        <w:rPr>
          <w:rFonts w:ascii="Garamond" w:hAnsi="Garamond"/>
          <w:sz w:val="26"/>
          <w:szCs w:val="26"/>
        </w:rPr>
        <w:t xml:space="preserve">ievēlēto “darbinieku pārstāvju” mērķiem. </w:t>
      </w:r>
    </w:p>
    <w:p w14:paraId="1A3AE6C8" w14:textId="77777777" w:rsidR="0015111E" w:rsidRPr="00FC0DF7" w:rsidRDefault="0015111E" w:rsidP="0015111E">
      <w:pPr>
        <w:pStyle w:val="paragraph"/>
        <w:spacing w:before="280"/>
        <w:contextualSpacing w:val="0"/>
        <w:rPr>
          <w:rFonts w:ascii="Garamond" w:hAnsi="Garamond"/>
          <w:sz w:val="26"/>
          <w:szCs w:val="26"/>
        </w:rPr>
      </w:pPr>
      <w:r w:rsidRPr="00FC0DF7">
        <w:rPr>
          <w:rFonts w:ascii="Garamond" w:hAnsi="Garamond"/>
          <w:sz w:val="26"/>
          <w:szCs w:val="26"/>
        </w:rPr>
        <w:t>Tādējādi RRPDA noraida piedāvājumu grozīt 10. pantu, papildinot ar sesto daļu šādā redakcijā: “(6) Šā panta otrajā, trešajā un ceturtajā daļā minētajos gadījumos, kad darbinieku pārstāvjiem jāpauž vienots viedoklis, lēmumu par to pieņem ar vienkāršu balsu vairākumu.", jo tas ir pretrunā Arodbiedrību likuma 6.panta normām.</w:t>
      </w:r>
    </w:p>
    <w:p w14:paraId="60B44153" w14:textId="77777777" w:rsidR="0015111E" w:rsidRPr="00FC0DF7" w:rsidRDefault="0015111E" w:rsidP="0015111E">
      <w:pPr>
        <w:rPr>
          <w:rFonts w:ascii="Garamond" w:hAnsi="Garamond"/>
          <w:sz w:val="26"/>
          <w:szCs w:val="26"/>
          <w:lang w:eastAsia="en-GB"/>
        </w:rPr>
      </w:pPr>
      <w:r w:rsidRPr="00FC0DF7">
        <w:rPr>
          <w:rFonts w:ascii="Garamond" w:hAnsi="Garamond"/>
          <w:sz w:val="26"/>
          <w:szCs w:val="26"/>
          <w:lang w:eastAsia="en-GB"/>
        </w:rPr>
        <w:tab/>
      </w:r>
    </w:p>
    <w:p w14:paraId="7E3AEF9B" w14:textId="77777777" w:rsidR="0071570A" w:rsidRPr="00FC0DF7" w:rsidRDefault="0015111E" w:rsidP="004761D6">
      <w:pPr>
        <w:jc w:val="both"/>
        <w:rPr>
          <w:rFonts w:ascii="Garamond" w:hAnsi="Garamond"/>
          <w:bCs/>
          <w:sz w:val="26"/>
          <w:szCs w:val="26"/>
        </w:rPr>
      </w:pPr>
      <w:r w:rsidRPr="00FC0DF7">
        <w:rPr>
          <w:rFonts w:ascii="Garamond" w:hAnsi="Garamond"/>
          <w:sz w:val="26"/>
          <w:szCs w:val="26"/>
          <w:lang w:eastAsia="en-GB"/>
        </w:rPr>
        <w:tab/>
      </w:r>
      <w:r w:rsidR="00EC71E1" w:rsidRPr="00FC0DF7">
        <w:rPr>
          <w:rStyle w:val="Izteiksmgs"/>
          <w:rFonts w:ascii="Garamond" w:hAnsi="Garamond"/>
          <w:b w:val="0"/>
          <w:sz w:val="26"/>
          <w:szCs w:val="26"/>
        </w:rPr>
        <w:t xml:space="preserve">RRPDA ieskāta ir pilnīgi nepieļaujami pasliktināt darbinieku stāvokli salīdzinājumā ar Satversmes </w:t>
      </w:r>
      <w:r w:rsidR="0071570A" w:rsidRPr="00FC0DF7">
        <w:rPr>
          <w:rFonts w:ascii="Garamond" w:hAnsi="Garamond"/>
          <w:b/>
          <w:bCs/>
          <w:sz w:val="26"/>
          <w:szCs w:val="26"/>
        </w:rPr>
        <w:t>108.pantu</w:t>
      </w:r>
      <w:r w:rsidR="0071570A" w:rsidRPr="00FC0DF7">
        <w:rPr>
          <w:rFonts w:ascii="Garamond" w:hAnsi="Garamond"/>
          <w:bCs/>
          <w:sz w:val="26"/>
          <w:szCs w:val="26"/>
        </w:rPr>
        <w:t xml:space="preserve"> “Strādājošajiem ir tiesības uz koplīgumu, kā arī tiesības streikot. Valsts aizsargā arodbiedrību brīvību.” </w:t>
      </w:r>
    </w:p>
    <w:p w14:paraId="36070113" w14:textId="77777777" w:rsidR="0015111E" w:rsidRPr="00FC0DF7" w:rsidRDefault="0071570A" w:rsidP="004761D6">
      <w:pPr>
        <w:ind w:firstLine="720"/>
        <w:jc w:val="both"/>
        <w:rPr>
          <w:rFonts w:ascii="Garamond" w:hAnsi="Garamond"/>
          <w:sz w:val="26"/>
          <w:szCs w:val="26"/>
        </w:rPr>
      </w:pPr>
      <w:r w:rsidRPr="00FC0DF7">
        <w:rPr>
          <w:rFonts w:ascii="Garamond" w:hAnsi="Garamond"/>
          <w:bCs/>
          <w:sz w:val="26"/>
          <w:szCs w:val="26"/>
        </w:rPr>
        <w:t xml:space="preserve">Nav </w:t>
      </w:r>
      <w:r w:rsidR="00D17094">
        <w:rPr>
          <w:rFonts w:ascii="Garamond" w:hAnsi="Garamond"/>
          <w:bCs/>
          <w:sz w:val="26"/>
          <w:szCs w:val="26"/>
        </w:rPr>
        <w:t xml:space="preserve">atbalstāma </w:t>
      </w:r>
      <w:r w:rsidR="00D17094">
        <w:rPr>
          <w:rFonts w:ascii="Garamond" w:hAnsi="Garamond"/>
          <w:sz w:val="26"/>
          <w:szCs w:val="26"/>
        </w:rPr>
        <w:t xml:space="preserve">darba devēju </w:t>
      </w:r>
      <w:r w:rsidR="00D17094">
        <w:rPr>
          <w:rFonts w:ascii="Garamond" w:hAnsi="Garamond"/>
          <w:bCs/>
          <w:sz w:val="26"/>
          <w:szCs w:val="26"/>
        </w:rPr>
        <w:t>iniciatīva noteikt</w:t>
      </w:r>
      <w:r w:rsidRPr="00FC0DF7">
        <w:rPr>
          <w:rFonts w:ascii="Garamond" w:hAnsi="Garamond"/>
          <w:bCs/>
          <w:sz w:val="26"/>
          <w:szCs w:val="26"/>
        </w:rPr>
        <w:t xml:space="preserve"> </w:t>
      </w:r>
      <w:r w:rsidRPr="00FC0DF7">
        <w:rPr>
          <w:rFonts w:ascii="Garamond" w:hAnsi="Garamond"/>
          <w:sz w:val="26"/>
          <w:szCs w:val="26"/>
        </w:rPr>
        <w:t xml:space="preserve">divu gada laikā pēc darba koplīguma izbeigšanās </w:t>
      </w:r>
      <w:r w:rsidR="00D17094">
        <w:rPr>
          <w:rFonts w:ascii="Garamond" w:hAnsi="Garamond"/>
          <w:sz w:val="26"/>
          <w:szCs w:val="26"/>
        </w:rPr>
        <w:t xml:space="preserve">tiesības </w:t>
      </w:r>
      <w:r w:rsidRPr="00FC0DF7">
        <w:rPr>
          <w:rFonts w:ascii="Garamond" w:hAnsi="Garamond"/>
          <w:sz w:val="26"/>
          <w:szCs w:val="26"/>
        </w:rPr>
        <w:t>vienpusēji atkāpties no darba koplīguma noteikumu piemērošanas, vienkārši sešus mēnešus iepriekš rakst</w:t>
      </w:r>
      <w:r w:rsidR="00D812C7">
        <w:rPr>
          <w:rFonts w:ascii="Garamond" w:hAnsi="Garamond"/>
          <w:sz w:val="26"/>
          <w:szCs w:val="26"/>
        </w:rPr>
        <w:t>iski</w:t>
      </w:r>
      <w:r w:rsidRPr="00FC0DF7">
        <w:rPr>
          <w:rFonts w:ascii="Garamond" w:hAnsi="Garamond"/>
          <w:sz w:val="26"/>
          <w:szCs w:val="26"/>
        </w:rPr>
        <w:t xml:space="preserve"> par to paziņojot otrai pusei</w:t>
      </w:r>
      <w:r w:rsidR="00D812C7">
        <w:rPr>
          <w:rFonts w:ascii="Garamond" w:hAnsi="Garamond"/>
          <w:sz w:val="26"/>
          <w:szCs w:val="26"/>
        </w:rPr>
        <w:t>,</w:t>
      </w:r>
      <w:r w:rsidRPr="00FC0DF7">
        <w:rPr>
          <w:rFonts w:ascii="Garamond" w:hAnsi="Garamond"/>
          <w:sz w:val="26"/>
          <w:szCs w:val="26"/>
        </w:rPr>
        <w:t xml:space="preserve"> un paziņojot jebkādu atkāpšanās iemeslu. </w:t>
      </w:r>
    </w:p>
    <w:p w14:paraId="45C101CE" w14:textId="77777777" w:rsidR="0071570A" w:rsidRPr="00FC0DF7" w:rsidRDefault="0071570A" w:rsidP="004761D6">
      <w:pPr>
        <w:ind w:firstLine="720"/>
        <w:jc w:val="both"/>
        <w:rPr>
          <w:rFonts w:ascii="Garamond" w:hAnsi="Garamond"/>
          <w:sz w:val="26"/>
          <w:szCs w:val="26"/>
          <w:lang w:eastAsia="en-GB"/>
        </w:rPr>
      </w:pPr>
      <w:r w:rsidRPr="00FC0DF7">
        <w:rPr>
          <w:rStyle w:val="Izteiksmgs"/>
          <w:rFonts w:ascii="Garamond" w:hAnsi="Garamond"/>
          <w:b w:val="0"/>
          <w:sz w:val="26"/>
          <w:szCs w:val="26"/>
        </w:rPr>
        <w:t>RRPDA ieskāt</w:t>
      </w:r>
      <w:r w:rsidR="00D42682">
        <w:rPr>
          <w:rStyle w:val="Izteiksmgs"/>
          <w:rFonts w:ascii="Garamond" w:hAnsi="Garamond"/>
          <w:b w:val="0"/>
          <w:sz w:val="26"/>
          <w:szCs w:val="26"/>
        </w:rPr>
        <w:t>ā</w:t>
      </w:r>
      <w:r w:rsidRPr="00FC0DF7">
        <w:rPr>
          <w:rStyle w:val="Izteiksmgs"/>
          <w:rFonts w:ascii="Garamond" w:hAnsi="Garamond"/>
          <w:b w:val="0"/>
          <w:sz w:val="26"/>
          <w:szCs w:val="26"/>
        </w:rPr>
        <w:t xml:space="preserve">  spēkā esošā Darba likuma 19.panta trešā daļa: “</w:t>
      </w:r>
      <w:r w:rsidRPr="00FC0DF7">
        <w:rPr>
          <w:rFonts w:ascii="Garamond" w:hAnsi="Garamond"/>
          <w:sz w:val="26"/>
          <w:szCs w:val="26"/>
          <w:lang w:eastAsia="en-GB"/>
        </w:rPr>
        <w:t>Pēc darba koplīguma izbeigšanās tā noteikumi, izņemot šā likuma </w:t>
      </w:r>
      <w:hyperlink r:id="rId9" w:anchor="p17" w:history="1">
        <w:r w:rsidRPr="00FC0DF7">
          <w:rPr>
            <w:rStyle w:val="Hipersaite"/>
            <w:rFonts w:ascii="Garamond" w:hAnsi="Garamond"/>
            <w:sz w:val="26"/>
            <w:szCs w:val="26"/>
            <w:lang w:eastAsia="en-GB"/>
          </w:rPr>
          <w:t>17.panta</w:t>
        </w:r>
      </w:hyperlink>
      <w:r w:rsidRPr="00FC0DF7">
        <w:rPr>
          <w:rFonts w:ascii="Garamond" w:hAnsi="Garamond"/>
          <w:sz w:val="26"/>
          <w:szCs w:val="26"/>
          <w:lang w:eastAsia="en-GB"/>
        </w:rPr>
        <w:t xml:space="preserve"> otrās daļas 1.punktā noteikto pienākumu, </w:t>
      </w:r>
      <w:r w:rsidRPr="00FC0DF7">
        <w:rPr>
          <w:rFonts w:ascii="Garamond" w:hAnsi="Garamond"/>
          <w:b/>
          <w:bCs/>
          <w:sz w:val="26"/>
          <w:szCs w:val="26"/>
          <w:lang w:eastAsia="en-GB"/>
        </w:rPr>
        <w:t>ir spēkā līdz jauna darba koplīguma spēkā stāšanās laikam</w:t>
      </w:r>
      <w:r w:rsidRPr="00FC0DF7">
        <w:rPr>
          <w:rFonts w:ascii="Garamond" w:hAnsi="Garamond"/>
          <w:sz w:val="26"/>
          <w:szCs w:val="26"/>
          <w:lang w:eastAsia="en-GB"/>
        </w:rPr>
        <w:t xml:space="preserve">, </w:t>
      </w:r>
      <w:r w:rsidRPr="00FC0DF7">
        <w:rPr>
          <w:rFonts w:ascii="Garamond" w:hAnsi="Garamond"/>
          <w:sz w:val="26"/>
          <w:szCs w:val="26"/>
          <w:u w:val="single"/>
          <w:lang w:eastAsia="en-GB"/>
        </w:rPr>
        <w:t>ja puses nav vienojušās citādi</w:t>
      </w:r>
      <w:r w:rsidRPr="00FC0DF7">
        <w:rPr>
          <w:rFonts w:ascii="Garamond" w:hAnsi="Garamond"/>
          <w:sz w:val="26"/>
          <w:szCs w:val="26"/>
          <w:lang w:eastAsia="en-GB"/>
        </w:rPr>
        <w:t xml:space="preserve">” </w:t>
      </w:r>
      <w:r w:rsidR="00246D8B" w:rsidRPr="00FC0DF7">
        <w:rPr>
          <w:rFonts w:ascii="Garamond" w:hAnsi="Garamond"/>
          <w:sz w:val="26"/>
          <w:szCs w:val="26"/>
          <w:lang w:eastAsia="en-GB"/>
        </w:rPr>
        <w:t>p</w:t>
      </w:r>
      <w:r w:rsidRPr="00FC0DF7">
        <w:rPr>
          <w:rFonts w:ascii="Garamond" w:hAnsi="Garamond"/>
          <w:sz w:val="26"/>
          <w:szCs w:val="26"/>
          <w:lang w:eastAsia="en-GB"/>
        </w:rPr>
        <w:t>ilnībā nodrošina iespēju vienoties un pielīgt tiesības atkāpties no koplīguma, detalizēti atrunājot gadījumos, kuros tas būtu pieļaujami. Tā joprojām ir un paliek līdzēju ekskluzīva kompetence</w:t>
      </w:r>
      <w:r w:rsidR="004A7422" w:rsidRPr="00FC0DF7">
        <w:rPr>
          <w:rFonts w:ascii="Garamond" w:hAnsi="Garamond"/>
          <w:sz w:val="26"/>
          <w:szCs w:val="26"/>
          <w:lang w:eastAsia="en-GB"/>
        </w:rPr>
        <w:t xml:space="preserve"> saskaņā ar Civillikuma vispārējo regulējumu</w:t>
      </w:r>
      <w:r w:rsidRPr="00FC0DF7">
        <w:rPr>
          <w:rFonts w:ascii="Garamond" w:hAnsi="Garamond"/>
          <w:sz w:val="26"/>
          <w:szCs w:val="26"/>
          <w:lang w:eastAsia="en-GB"/>
        </w:rPr>
        <w:t xml:space="preserve">. </w:t>
      </w:r>
    </w:p>
    <w:p w14:paraId="186F15C1" w14:textId="77777777" w:rsidR="004A7422" w:rsidRPr="00FC0DF7" w:rsidRDefault="004A7422" w:rsidP="004A7422">
      <w:pPr>
        <w:ind w:firstLine="720"/>
        <w:jc w:val="both"/>
        <w:rPr>
          <w:rFonts w:ascii="Garamond" w:hAnsi="Garamond"/>
          <w:sz w:val="26"/>
          <w:szCs w:val="26"/>
          <w:lang w:eastAsia="en-GB"/>
        </w:rPr>
      </w:pPr>
      <w:r w:rsidRPr="00FC0DF7">
        <w:rPr>
          <w:rFonts w:ascii="Garamond" w:hAnsi="Garamond"/>
          <w:sz w:val="26"/>
          <w:szCs w:val="26"/>
          <w:lang w:eastAsia="en-GB"/>
        </w:rPr>
        <w:t xml:space="preserve">Vienlaikus atgādinām, ka Civillikuma 1587. pants nosaka: ja līgums (kā tiesisks darījums) ir tiesiski noslēgts, tad tas ir jāpilda, neskatoties uz tā smagumu un grūtībām. Viena līguma puse </w:t>
      </w:r>
      <w:r w:rsidRPr="00FC0DF7">
        <w:rPr>
          <w:rFonts w:ascii="Garamond" w:hAnsi="Garamond"/>
          <w:sz w:val="26"/>
          <w:szCs w:val="26"/>
          <w:u w:val="single"/>
          <w:lang w:eastAsia="en-GB"/>
        </w:rPr>
        <w:t>nav tiesīga vienpusēji</w:t>
      </w:r>
      <w:r w:rsidRPr="00FC0DF7">
        <w:rPr>
          <w:rFonts w:ascii="Garamond" w:hAnsi="Garamond"/>
          <w:sz w:val="26"/>
          <w:szCs w:val="26"/>
          <w:lang w:eastAsia="en-GB"/>
        </w:rPr>
        <w:t xml:space="preserve"> (</w:t>
      </w:r>
      <w:r w:rsidRPr="00FC0DF7">
        <w:rPr>
          <w:rFonts w:ascii="Garamond" w:hAnsi="Garamond"/>
          <w:b/>
          <w:bCs/>
          <w:sz w:val="26"/>
          <w:szCs w:val="26"/>
          <w:lang w:eastAsia="en-GB"/>
        </w:rPr>
        <w:t>bez otras puses piekrišanas</w:t>
      </w:r>
      <w:r w:rsidRPr="00FC0DF7">
        <w:rPr>
          <w:rFonts w:ascii="Garamond" w:hAnsi="Garamond"/>
          <w:sz w:val="26"/>
          <w:szCs w:val="26"/>
          <w:lang w:eastAsia="en-GB"/>
        </w:rPr>
        <w:t>) </w:t>
      </w:r>
      <w:r w:rsidRPr="00FC0DF7">
        <w:rPr>
          <w:rFonts w:ascii="Garamond" w:hAnsi="Garamond"/>
          <w:sz w:val="26"/>
          <w:szCs w:val="26"/>
          <w:u w:val="single"/>
          <w:lang w:eastAsia="en-GB"/>
        </w:rPr>
        <w:t>atkāpties</w:t>
      </w:r>
      <w:r w:rsidRPr="00FC0DF7">
        <w:rPr>
          <w:rFonts w:ascii="Garamond" w:hAnsi="Garamond"/>
          <w:sz w:val="26"/>
          <w:szCs w:val="26"/>
          <w:lang w:eastAsia="en-GB"/>
        </w:rPr>
        <w:t xml:space="preserve"> no noslēgtā līguma. </w:t>
      </w:r>
    </w:p>
    <w:p w14:paraId="78A23F63" w14:textId="77777777" w:rsidR="0071570A" w:rsidRPr="00FC0DF7" w:rsidRDefault="0071570A" w:rsidP="004761D6">
      <w:pPr>
        <w:ind w:firstLine="720"/>
        <w:jc w:val="both"/>
        <w:rPr>
          <w:rFonts w:ascii="Garamond" w:hAnsi="Garamond"/>
          <w:sz w:val="26"/>
          <w:szCs w:val="26"/>
          <w:lang w:eastAsia="en-GB"/>
        </w:rPr>
      </w:pPr>
      <w:r w:rsidRPr="00FC0DF7">
        <w:rPr>
          <w:rFonts w:ascii="Garamond" w:hAnsi="Garamond"/>
          <w:sz w:val="26"/>
          <w:szCs w:val="26"/>
          <w:lang w:eastAsia="en-GB"/>
        </w:rPr>
        <w:t xml:space="preserve">RRPDA ieskatā likumdevēja iejaukšanās, nosakot </w:t>
      </w:r>
      <w:r w:rsidR="00810BD9" w:rsidRPr="00FC0DF7">
        <w:rPr>
          <w:rFonts w:ascii="Garamond" w:hAnsi="Garamond"/>
          <w:sz w:val="26"/>
          <w:szCs w:val="26"/>
          <w:lang w:eastAsia="en-GB"/>
        </w:rPr>
        <w:t>darba devēju tiesības vienpusēji atkāpties no līguma, vienkārši pāršķirot kalendāra lapiņu un tādējādi</w:t>
      </w:r>
      <w:r w:rsidRPr="00FC0DF7">
        <w:rPr>
          <w:rFonts w:ascii="Garamond" w:hAnsi="Garamond"/>
          <w:sz w:val="26"/>
          <w:szCs w:val="26"/>
          <w:lang w:eastAsia="en-GB"/>
        </w:rPr>
        <w:t xml:space="preserve"> darījuma spēkā esamību padarot atkarīgu no </w:t>
      </w:r>
      <w:r w:rsidR="009D50C4" w:rsidRPr="00FC0DF7">
        <w:rPr>
          <w:rFonts w:ascii="Garamond" w:hAnsi="Garamond"/>
          <w:sz w:val="26"/>
          <w:szCs w:val="26"/>
          <w:lang w:eastAsia="en-GB"/>
        </w:rPr>
        <w:t>darba devēja iegribām</w:t>
      </w:r>
      <w:r w:rsidR="00810BD9" w:rsidRPr="00FC0DF7">
        <w:rPr>
          <w:rFonts w:ascii="Garamond" w:hAnsi="Garamond"/>
          <w:sz w:val="26"/>
          <w:szCs w:val="26"/>
          <w:lang w:eastAsia="en-GB"/>
        </w:rPr>
        <w:t>,</w:t>
      </w:r>
      <w:r w:rsidR="004761D6" w:rsidRPr="00FC0DF7">
        <w:rPr>
          <w:rFonts w:ascii="Garamond" w:hAnsi="Garamond"/>
          <w:sz w:val="26"/>
          <w:szCs w:val="26"/>
          <w:lang w:eastAsia="en-GB"/>
        </w:rPr>
        <w:t xml:space="preserve"> nav pieļaujama</w:t>
      </w:r>
      <w:r w:rsidR="009D50C4" w:rsidRPr="00FC0DF7">
        <w:rPr>
          <w:rFonts w:ascii="Garamond" w:hAnsi="Garamond"/>
          <w:sz w:val="26"/>
          <w:szCs w:val="26"/>
          <w:lang w:eastAsia="en-GB"/>
        </w:rPr>
        <w:t xml:space="preserve">, un </w:t>
      </w:r>
      <w:r w:rsidR="00D17094">
        <w:rPr>
          <w:rFonts w:ascii="Garamond" w:hAnsi="Garamond"/>
          <w:sz w:val="26"/>
          <w:szCs w:val="26"/>
          <w:lang w:eastAsia="en-GB"/>
        </w:rPr>
        <w:t xml:space="preserve">tas neatbilst </w:t>
      </w:r>
      <w:r w:rsidR="00D17094" w:rsidRPr="00FC0DF7">
        <w:rPr>
          <w:rFonts w:ascii="Garamond" w:hAnsi="Garamond"/>
          <w:sz w:val="26"/>
          <w:szCs w:val="26"/>
          <w:lang w:eastAsia="en-GB"/>
        </w:rPr>
        <w:t>Civillikuma 1587. pant</w:t>
      </w:r>
      <w:r w:rsidR="00D17094">
        <w:rPr>
          <w:rFonts w:ascii="Garamond" w:hAnsi="Garamond"/>
          <w:sz w:val="26"/>
          <w:szCs w:val="26"/>
          <w:lang w:eastAsia="en-GB"/>
        </w:rPr>
        <w:t>am</w:t>
      </w:r>
      <w:r w:rsidR="004761D6" w:rsidRPr="00FC0DF7">
        <w:rPr>
          <w:rFonts w:ascii="Garamond" w:hAnsi="Garamond"/>
          <w:sz w:val="26"/>
          <w:szCs w:val="26"/>
          <w:lang w:eastAsia="en-GB"/>
        </w:rPr>
        <w:t xml:space="preserve">. </w:t>
      </w:r>
    </w:p>
    <w:p w14:paraId="0366B49A" w14:textId="77777777" w:rsidR="00810BD9" w:rsidRPr="00FC0DF7" w:rsidRDefault="009D50C4" w:rsidP="004761D6">
      <w:pPr>
        <w:ind w:firstLine="720"/>
        <w:jc w:val="both"/>
        <w:rPr>
          <w:rFonts w:ascii="Garamond" w:hAnsi="Garamond"/>
          <w:sz w:val="26"/>
          <w:szCs w:val="26"/>
          <w:lang w:eastAsia="en-GB"/>
        </w:rPr>
      </w:pPr>
      <w:r w:rsidRPr="00FC0DF7">
        <w:rPr>
          <w:rFonts w:ascii="Garamond" w:hAnsi="Garamond"/>
          <w:sz w:val="26"/>
          <w:szCs w:val="26"/>
          <w:lang w:eastAsia="en-GB"/>
        </w:rPr>
        <w:t>Lai gan likumprojektā tiesības vienpusēji atkāpties no koplīguma noteiktas visām pusēm, l</w:t>
      </w:r>
      <w:r w:rsidR="00810BD9" w:rsidRPr="00FC0DF7">
        <w:rPr>
          <w:rFonts w:ascii="Garamond" w:hAnsi="Garamond"/>
          <w:sz w:val="26"/>
          <w:szCs w:val="26"/>
          <w:lang w:eastAsia="en-GB"/>
        </w:rPr>
        <w:t xml:space="preserve">ieki piebilst, ka likumprojekta virzītāji nespētu pierādīt </w:t>
      </w:r>
      <w:r w:rsidR="0092023E" w:rsidRPr="00FC0DF7">
        <w:rPr>
          <w:rFonts w:ascii="Garamond" w:hAnsi="Garamond"/>
          <w:sz w:val="26"/>
          <w:szCs w:val="26"/>
          <w:lang w:eastAsia="en-GB"/>
        </w:rPr>
        <w:t xml:space="preserve">samērīgumu starp </w:t>
      </w:r>
      <w:r w:rsidR="00810BD9" w:rsidRPr="00FC0DF7">
        <w:rPr>
          <w:rFonts w:ascii="Garamond" w:hAnsi="Garamond"/>
          <w:sz w:val="26"/>
          <w:szCs w:val="26"/>
          <w:lang w:eastAsia="en-GB"/>
        </w:rPr>
        <w:t>darbinieku un arodbiedrību intere</w:t>
      </w:r>
      <w:r w:rsidRPr="00FC0DF7">
        <w:rPr>
          <w:rFonts w:ascii="Garamond" w:hAnsi="Garamond"/>
          <w:sz w:val="26"/>
          <w:szCs w:val="26"/>
          <w:lang w:eastAsia="en-GB"/>
        </w:rPr>
        <w:t>šu ierobežojum</w:t>
      </w:r>
      <w:r w:rsidR="00D812C7">
        <w:rPr>
          <w:rFonts w:ascii="Garamond" w:hAnsi="Garamond"/>
          <w:sz w:val="26"/>
          <w:szCs w:val="26"/>
          <w:lang w:eastAsia="en-GB"/>
        </w:rPr>
        <w:t>u</w:t>
      </w:r>
      <w:r w:rsidR="0092023E" w:rsidRPr="00FC0DF7">
        <w:rPr>
          <w:rFonts w:ascii="Garamond" w:hAnsi="Garamond"/>
          <w:sz w:val="26"/>
          <w:szCs w:val="26"/>
          <w:lang w:eastAsia="en-GB"/>
        </w:rPr>
        <w:t xml:space="preserve"> un darba devēju ieguvumiem</w:t>
      </w:r>
      <w:r w:rsidRPr="00FC0DF7">
        <w:rPr>
          <w:rFonts w:ascii="Garamond" w:hAnsi="Garamond"/>
          <w:sz w:val="26"/>
          <w:szCs w:val="26"/>
          <w:lang w:eastAsia="en-GB"/>
        </w:rPr>
        <w:t>, jo šādas atkāpšanās tiesības arodbiedrība nekad nav izmantojusi un neizmantos.</w:t>
      </w:r>
      <w:r w:rsidR="00810BD9" w:rsidRPr="00FC0DF7">
        <w:rPr>
          <w:rFonts w:ascii="Garamond" w:hAnsi="Garamond"/>
          <w:sz w:val="26"/>
          <w:szCs w:val="26"/>
          <w:lang w:eastAsia="en-GB"/>
        </w:rPr>
        <w:t xml:space="preserve"> </w:t>
      </w:r>
      <w:r w:rsidR="00236AEC" w:rsidRPr="00FC0DF7">
        <w:rPr>
          <w:rFonts w:ascii="Garamond" w:hAnsi="Garamond"/>
          <w:sz w:val="26"/>
          <w:szCs w:val="26"/>
          <w:lang w:eastAsia="en-GB"/>
        </w:rPr>
        <w:t>Vēl vairāk, arodbiedrībai</w:t>
      </w:r>
      <w:r w:rsidR="00D812C7">
        <w:rPr>
          <w:rFonts w:ascii="Garamond" w:hAnsi="Garamond"/>
          <w:sz w:val="26"/>
          <w:szCs w:val="26"/>
          <w:lang w:eastAsia="en-GB"/>
        </w:rPr>
        <w:t xml:space="preserve"> ir</w:t>
      </w:r>
      <w:r w:rsidR="00236AEC" w:rsidRPr="00FC0DF7">
        <w:rPr>
          <w:rFonts w:ascii="Garamond" w:hAnsi="Garamond"/>
          <w:sz w:val="26"/>
          <w:szCs w:val="26"/>
          <w:lang w:eastAsia="en-GB"/>
        </w:rPr>
        <w:t xml:space="preserve"> jāpieliek milzu spēki un resursi, lai panāktu darba koplīguma noslēgšanu, ir absurdi palaist vējā ilggadēju arodbiedrību darbu un ieguldījumus.</w:t>
      </w:r>
      <w:r w:rsidR="0092023E" w:rsidRPr="00FC0DF7">
        <w:rPr>
          <w:rFonts w:ascii="Garamond" w:hAnsi="Garamond"/>
          <w:sz w:val="26"/>
          <w:szCs w:val="26"/>
          <w:lang w:eastAsia="en-GB"/>
        </w:rPr>
        <w:t xml:space="preserve"> </w:t>
      </w:r>
    </w:p>
    <w:p w14:paraId="162B2056" w14:textId="77777777" w:rsidR="004A7422" w:rsidRPr="00FC0DF7" w:rsidRDefault="004A7422" w:rsidP="004761D6">
      <w:pPr>
        <w:ind w:firstLine="720"/>
        <w:jc w:val="both"/>
        <w:rPr>
          <w:rFonts w:ascii="Garamond" w:hAnsi="Garamond"/>
          <w:sz w:val="26"/>
          <w:szCs w:val="26"/>
          <w:lang w:eastAsia="en-GB"/>
        </w:rPr>
      </w:pPr>
      <w:r w:rsidRPr="00FC0DF7">
        <w:rPr>
          <w:rFonts w:ascii="Garamond" w:hAnsi="Garamond"/>
          <w:sz w:val="26"/>
          <w:szCs w:val="26"/>
          <w:lang w:eastAsia="en-GB"/>
        </w:rPr>
        <w:t xml:space="preserve">Tādējādi, </w:t>
      </w:r>
      <w:r w:rsidR="00236AEC" w:rsidRPr="00FC0DF7">
        <w:rPr>
          <w:rFonts w:ascii="Garamond" w:hAnsi="Garamond"/>
          <w:sz w:val="26"/>
          <w:szCs w:val="26"/>
          <w:lang w:eastAsia="en-GB"/>
        </w:rPr>
        <w:t xml:space="preserve">RRPDA pamatoti secina, ka </w:t>
      </w:r>
      <w:r w:rsidR="00810BD9" w:rsidRPr="00FC0DF7">
        <w:rPr>
          <w:rFonts w:ascii="Garamond" w:hAnsi="Garamond"/>
          <w:sz w:val="26"/>
          <w:szCs w:val="26"/>
          <w:lang w:eastAsia="en-GB"/>
        </w:rPr>
        <w:t xml:space="preserve">likumprojekta virzītāji vēlas </w:t>
      </w:r>
      <w:r w:rsidR="0092023E" w:rsidRPr="00FC0DF7">
        <w:rPr>
          <w:rFonts w:ascii="Garamond" w:hAnsi="Garamond"/>
          <w:sz w:val="26"/>
          <w:szCs w:val="26"/>
          <w:lang w:eastAsia="en-GB"/>
        </w:rPr>
        <w:t xml:space="preserve">mazināt arodbiedrību lomu sociālajā dialogā, jo vēlas </w:t>
      </w:r>
      <w:r w:rsidR="00810BD9" w:rsidRPr="00FC0DF7">
        <w:rPr>
          <w:rFonts w:ascii="Garamond" w:hAnsi="Garamond"/>
          <w:sz w:val="26"/>
          <w:szCs w:val="26"/>
          <w:lang w:eastAsia="en-GB"/>
        </w:rPr>
        <w:t>noteikt darba devēju tiesības noteiktā laika posm</w:t>
      </w:r>
      <w:r w:rsidR="00C70CF6" w:rsidRPr="00FC0DF7">
        <w:rPr>
          <w:rFonts w:ascii="Garamond" w:hAnsi="Garamond"/>
          <w:sz w:val="26"/>
          <w:szCs w:val="26"/>
          <w:lang w:eastAsia="en-GB"/>
        </w:rPr>
        <w:t xml:space="preserve">ā </w:t>
      </w:r>
      <w:r w:rsidR="00810BD9" w:rsidRPr="00FC0DF7">
        <w:rPr>
          <w:rFonts w:ascii="Garamond" w:hAnsi="Garamond"/>
          <w:sz w:val="26"/>
          <w:szCs w:val="26"/>
          <w:lang w:eastAsia="en-GB"/>
        </w:rPr>
        <w:t xml:space="preserve">vienpusēji atņemt darbiniekiem viņu pamattiesības, kas ir noteiktas Satversmē </w:t>
      </w:r>
      <w:r w:rsidR="00810BD9" w:rsidRPr="00FC0DF7">
        <w:rPr>
          <w:rFonts w:ascii="Garamond" w:hAnsi="Garamond"/>
          <w:sz w:val="26"/>
          <w:szCs w:val="26"/>
          <w:lang w:eastAsia="en-GB"/>
        </w:rPr>
        <w:lastRenderedPageBreak/>
        <w:t>(108.pants)</w:t>
      </w:r>
      <w:r w:rsidR="0092023E" w:rsidRPr="00FC0DF7">
        <w:rPr>
          <w:rFonts w:ascii="Garamond" w:hAnsi="Garamond"/>
          <w:sz w:val="26"/>
          <w:szCs w:val="26"/>
          <w:lang w:eastAsia="en-GB"/>
        </w:rPr>
        <w:t xml:space="preserve">. </w:t>
      </w:r>
      <w:r w:rsidR="00810BD9" w:rsidRPr="00FC0DF7">
        <w:rPr>
          <w:rFonts w:ascii="Garamond" w:hAnsi="Garamond"/>
          <w:sz w:val="26"/>
          <w:szCs w:val="26"/>
          <w:lang w:eastAsia="en-GB"/>
        </w:rPr>
        <w:t xml:space="preserve"> </w:t>
      </w:r>
      <w:r w:rsidR="0092023E" w:rsidRPr="00FC0DF7">
        <w:rPr>
          <w:rFonts w:ascii="Garamond" w:hAnsi="Garamond"/>
          <w:sz w:val="26"/>
          <w:szCs w:val="26"/>
          <w:lang w:eastAsia="en-GB"/>
        </w:rPr>
        <w:t>Šādu rīcību RRPDA</w:t>
      </w:r>
      <w:r w:rsidR="00810BD9" w:rsidRPr="00FC0DF7">
        <w:rPr>
          <w:rFonts w:ascii="Garamond" w:hAnsi="Garamond"/>
          <w:sz w:val="26"/>
          <w:szCs w:val="26"/>
          <w:lang w:eastAsia="en-GB"/>
        </w:rPr>
        <w:t xml:space="preserve"> </w:t>
      </w:r>
      <w:r w:rsidR="0092023E" w:rsidRPr="00FC0DF7">
        <w:rPr>
          <w:rFonts w:ascii="Garamond" w:hAnsi="Garamond"/>
          <w:sz w:val="26"/>
          <w:szCs w:val="26"/>
          <w:lang w:eastAsia="en-GB"/>
        </w:rPr>
        <w:t>vērtē kā</w:t>
      </w:r>
      <w:r w:rsidR="00810BD9" w:rsidRPr="00FC0DF7">
        <w:rPr>
          <w:rFonts w:ascii="Garamond" w:hAnsi="Garamond"/>
          <w:sz w:val="26"/>
          <w:szCs w:val="26"/>
          <w:lang w:eastAsia="en-GB"/>
        </w:rPr>
        <w:t xml:space="preserve"> </w:t>
      </w:r>
      <w:r w:rsidR="00D812C7">
        <w:rPr>
          <w:rFonts w:ascii="Garamond" w:hAnsi="Garamond"/>
          <w:sz w:val="26"/>
          <w:szCs w:val="26"/>
          <w:lang w:eastAsia="en-GB"/>
        </w:rPr>
        <w:t>nepārdomātu un kaitīgu</w:t>
      </w:r>
      <w:r w:rsidR="0024004E" w:rsidRPr="00FC0DF7">
        <w:rPr>
          <w:rFonts w:ascii="Garamond" w:hAnsi="Garamond"/>
          <w:sz w:val="26"/>
          <w:szCs w:val="26"/>
          <w:lang w:eastAsia="en-GB"/>
        </w:rPr>
        <w:t xml:space="preserve">, jo </w:t>
      </w:r>
      <w:r w:rsidR="0092023E" w:rsidRPr="00FC0DF7">
        <w:rPr>
          <w:rFonts w:ascii="Garamond" w:hAnsi="Garamond"/>
          <w:sz w:val="26"/>
          <w:szCs w:val="26"/>
          <w:lang w:eastAsia="en-GB"/>
        </w:rPr>
        <w:t>tas</w:t>
      </w:r>
      <w:r w:rsidR="00810BD9" w:rsidRPr="00FC0DF7">
        <w:rPr>
          <w:rFonts w:ascii="Garamond" w:hAnsi="Garamond"/>
          <w:sz w:val="26"/>
          <w:szCs w:val="26"/>
          <w:lang w:eastAsia="en-GB"/>
        </w:rPr>
        <w:t xml:space="preserve"> turpmāk radīs nevajadzīgus strīdus darba kolektīvos, </w:t>
      </w:r>
      <w:r w:rsidR="00285371" w:rsidRPr="00FC0DF7">
        <w:rPr>
          <w:rFonts w:ascii="Garamond" w:hAnsi="Garamond"/>
          <w:sz w:val="26"/>
          <w:szCs w:val="26"/>
          <w:lang w:eastAsia="en-GB"/>
        </w:rPr>
        <w:t xml:space="preserve">un secīgi – arī </w:t>
      </w:r>
      <w:r w:rsidR="00810BD9" w:rsidRPr="00FC0DF7">
        <w:rPr>
          <w:rFonts w:ascii="Garamond" w:hAnsi="Garamond"/>
          <w:sz w:val="26"/>
          <w:szCs w:val="26"/>
          <w:lang w:eastAsia="en-GB"/>
        </w:rPr>
        <w:t>tiesās.</w:t>
      </w:r>
    </w:p>
    <w:p w14:paraId="0F84330D" w14:textId="77777777" w:rsidR="009B310F" w:rsidRPr="00FC0DF7" w:rsidRDefault="009B310F" w:rsidP="004761D6">
      <w:pPr>
        <w:ind w:firstLine="720"/>
        <w:jc w:val="both"/>
        <w:rPr>
          <w:rFonts w:ascii="Garamond" w:hAnsi="Garamond"/>
          <w:sz w:val="26"/>
          <w:szCs w:val="26"/>
          <w:lang w:eastAsia="en-GB"/>
        </w:rPr>
      </w:pPr>
    </w:p>
    <w:p w14:paraId="5DA728DA" w14:textId="77777777" w:rsidR="009B310F" w:rsidRPr="00FC0DF7" w:rsidRDefault="009B310F" w:rsidP="004761D6">
      <w:pPr>
        <w:ind w:firstLine="720"/>
        <w:jc w:val="both"/>
        <w:rPr>
          <w:rFonts w:ascii="Garamond" w:hAnsi="Garamond"/>
          <w:sz w:val="26"/>
          <w:szCs w:val="26"/>
          <w:lang w:eastAsia="en-GB"/>
        </w:rPr>
      </w:pPr>
      <w:r w:rsidRPr="00FC0DF7">
        <w:rPr>
          <w:rFonts w:ascii="Garamond" w:hAnsi="Garamond"/>
          <w:sz w:val="26"/>
          <w:szCs w:val="26"/>
          <w:lang w:eastAsia="en-GB"/>
        </w:rPr>
        <w:t>Darba likuma 74.panta otrajā daļ</w:t>
      </w:r>
      <w:r w:rsidR="004657DA">
        <w:rPr>
          <w:rFonts w:ascii="Garamond" w:hAnsi="Garamond"/>
          <w:sz w:val="26"/>
          <w:szCs w:val="26"/>
          <w:lang w:eastAsia="en-GB"/>
        </w:rPr>
        <w:t>ā</w:t>
      </w:r>
      <w:r w:rsidRPr="00FC0DF7">
        <w:rPr>
          <w:rFonts w:ascii="Garamond" w:hAnsi="Garamond"/>
          <w:sz w:val="26"/>
          <w:szCs w:val="26"/>
          <w:lang w:eastAsia="en-GB"/>
        </w:rPr>
        <w:t xml:space="preserve"> imperatīvi ir noteikts: “Darbinieka saistība uzskatāma par izpildītu un darba </w:t>
      </w:r>
      <w:r w:rsidRPr="00FC0DF7">
        <w:rPr>
          <w:rFonts w:ascii="Garamond" w:hAnsi="Garamond"/>
          <w:sz w:val="26"/>
          <w:szCs w:val="26"/>
          <w:u w:val="single"/>
          <w:lang w:eastAsia="en-GB"/>
        </w:rPr>
        <w:t>devējam ir pienākums izmaksāt</w:t>
      </w:r>
      <w:r w:rsidRPr="00FC0DF7">
        <w:rPr>
          <w:rFonts w:ascii="Garamond" w:hAnsi="Garamond"/>
          <w:sz w:val="26"/>
          <w:szCs w:val="26"/>
          <w:lang w:eastAsia="en-GB"/>
        </w:rPr>
        <w:t xml:space="preserve"> šā panta trešajā daļā noteikto atlīdzību arī tad, ja darba devējs darbinieku nenodarbina vai arī neveic darbinieka saistības izpildījuma pieņemšanai nepieciešamās darbības (dīkstāve). </w:t>
      </w:r>
      <w:r w:rsidRPr="00FC0DF7">
        <w:rPr>
          <w:rFonts w:ascii="Garamond" w:hAnsi="Garamond"/>
          <w:b/>
          <w:bCs/>
          <w:sz w:val="26"/>
          <w:szCs w:val="26"/>
          <w:lang w:eastAsia="en-GB"/>
        </w:rPr>
        <w:t>Par dīkstāvi, kas radusies darbinieka vainas dēļ, viņš šo atlīdzību nesaņem.</w:t>
      </w:r>
      <w:r w:rsidRPr="00FC0DF7">
        <w:rPr>
          <w:rFonts w:ascii="Garamond" w:hAnsi="Garamond"/>
          <w:sz w:val="26"/>
          <w:szCs w:val="26"/>
          <w:lang w:eastAsia="en-GB"/>
        </w:rPr>
        <w:t>”</w:t>
      </w:r>
    </w:p>
    <w:p w14:paraId="70D716B3" w14:textId="77777777" w:rsidR="009B310F" w:rsidRPr="00FC0DF7" w:rsidRDefault="009B310F" w:rsidP="004761D6">
      <w:pPr>
        <w:ind w:firstLine="720"/>
        <w:jc w:val="both"/>
        <w:rPr>
          <w:rFonts w:ascii="Garamond" w:hAnsi="Garamond"/>
          <w:sz w:val="26"/>
          <w:szCs w:val="26"/>
          <w:lang w:eastAsia="en-GB"/>
        </w:rPr>
      </w:pPr>
    </w:p>
    <w:p w14:paraId="068EB343" w14:textId="77777777" w:rsidR="006744EE" w:rsidRPr="00FC0DF7" w:rsidRDefault="009B310F" w:rsidP="004761D6">
      <w:pPr>
        <w:ind w:firstLine="720"/>
        <w:jc w:val="both"/>
        <w:rPr>
          <w:rFonts w:ascii="Garamond" w:hAnsi="Garamond"/>
          <w:sz w:val="26"/>
          <w:szCs w:val="26"/>
        </w:rPr>
      </w:pPr>
      <w:r w:rsidRPr="00FC0DF7">
        <w:rPr>
          <w:rFonts w:ascii="Garamond" w:hAnsi="Garamond"/>
          <w:sz w:val="26"/>
          <w:szCs w:val="26"/>
          <w:lang w:eastAsia="en-GB"/>
        </w:rPr>
        <w:t xml:space="preserve">RRPDA nav saprotams, kā </w:t>
      </w:r>
      <w:r w:rsidR="00BF3366" w:rsidRPr="00FC0DF7">
        <w:rPr>
          <w:rFonts w:ascii="Garamond" w:hAnsi="Garamond"/>
          <w:sz w:val="26"/>
          <w:szCs w:val="26"/>
          <w:lang w:eastAsia="en-GB"/>
        </w:rPr>
        <w:t xml:space="preserve">gan </w:t>
      </w:r>
      <w:r w:rsidRPr="00FC0DF7">
        <w:rPr>
          <w:rFonts w:ascii="Garamond" w:hAnsi="Garamond"/>
          <w:sz w:val="26"/>
          <w:szCs w:val="26"/>
          <w:lang w:eastAsia="en-GB"/>
        </w:rPr>
        <w:t>darbinieka vaina būtu saskatāma tajā</w:t>
      </w:r>
      <w:r w:rsidR="00BF3366" w:rsidRPr="00FC0DF7">
        <w:rPr>
          <w:rFonts w:ascii="Garamond" w:hAnsi="Garamond"/>
          <w:sz w:val="26"/>
          <w:szCs w:val="26"/>
          <w:lang w:eastAsia="en-GB"/>
        </w:rPr>
        <w:t xml:space="preserve"> apstāklī</w:t>
      </w:r>
      <w:r w:rsidRPr="00FC0DF7">
        <w:rPr>
          <w:rFonts w:ascii="Garamond" w:hAnsi="Garamond"/>
          <w:sz w:val="26"/>
          <w:szCs w:val="26"/>
          <w:lang w:eastAsia="en-GB"/>
        </w:rPr>
        <w:t xml:space="preserve">, ka </w:t>
      </w:r>
      <w:r w:rsidRPr="00FC0DF7">
        <w:rPr>
          <w:rFonts w:ascii="Garamond" w:hAnsi="Garamond"/>
          <w:sz w:val="26"/>
          <w:szCs w:val="26"/>
        </w:rPr>
        <w:t>dīkstāve ilgst vairāk par piecām darba dienām pēc kārtas</w:t>
      </w:r>
      <w:r w:rsidR="006744EE" w:rsidRPr="00FC0DF7">
        <w:rPr>
          <w:rFonts w:ascii="Garamond" w:hAnsi="Garamond"/>
          <w:sz w:val="26"/>
          <w:szCs w:val="26"/>
        </w:rPr>
        <w:t>?!</w:t>
      </w:r>
    </w:p>
    <w:p w14:paraId="2B7FC9EA" w14:textId="77777777" w:rsidR="009B310F" w:rsidRDefault="00BF3366" w:rsidP="004761D6">
      <w:pPr>
        <w:ind w:firstLine="720"/>
        <w:jc w:val="both"/>
        <w:rPr>
          <w:rFonts w:ascii="Garamond" w:hAnsi="Garamond"/>
          <w:sz w:val="26"/>
          <w:szCs w:val="26"/>
        </w:rPr>
      </w:pPr>
      <w:r w:rsidRPr="00FC0DF7">
        <w:rPr>
          <w:rFonts w:ascii="Garamond" w:hAnsi="Garamond"/>
          <w:sz w:val="26"/>
          <w:szCs w:val="26"/>
        </w:rPr>
        <w:t xml:space="preserve">Acīmredzot šī </w:t>
      </w:r>
      <w:r w:rsidR="004657DA">
        <w:rPr>
          <w:rFonts w:ascii="Garamond" w:hAnsi="Garamond"/>
          <w:sz w:val="26"/>
          <w:szCs w:val="26"/>
        </w:rPr>
        <w:t>“</w:t>
      </w:r>
      <w:r w:rsidRPr="00FC0DF7">
        <w:rPr>
          <w:rFonts w:ascii="Garamond" w:hAnsi="Garamond"/>
          <w:sz w:val="26"/>
          <w:szCs w:val="26"/>
        </w:rPr>
        <w:t>vaina</w:t>
      </w:r>
      <w:r w:rsidR="004657DA">
        <w:rPr>
          <w:rFonts w:ascii="Garamond" w:hAnsi="Garamond"/>
          <w:sz w:val="26"/>
          <w:szCs w:val="26"/>
        </w:rPr>
        <w:t>”</w:t>
      </w:r>
      <w:r w:rsidRPr="00FC0DF7">
        <w:rPr>
          <w:rFonts w:ascii="Garamond" w:hAnsi="Garamond"/>
          <w:sz w:val="26"/>
          <w:szCs w:val="26"/>
        </w:rPr>
        <w:t xml:space="preserve"> nav pilnībā pierādāma, tāpēc likumprojekta virzītāji vēlas</w:t>
      </w:r>
      <w:r w:rsidR="009B310F" w:rsidRPr="00FC0DF7">
        <w:rPr>
          <w:rFonts w:ascii="Garamond" w:hAnsi="Garamond"/>
          <w:sz w:val="26"/>
          <w:szCs w:val="26"/>
        </w:rPr>
        <w:t xml:space="preserve"> dot tiesības darba devējam </w:t>
      </w:r>
      <w:r w:rsidRPr="00FC0DF7">
        <w:rPr>
          <w:rFonts w:ascii="Garamond" w:hAnsi="Garamond"/>
          <w:sz w:val="26"/>
          <w:szCs w:val="26"/>
        </w:rPr>
        <w:t xml:space="preserve">tiesības samazināt </w:t>
      </w:r>
      <w:r w:rsidRPr="00FC0DF7">
        <w:rPr>
          <w:rFonts w:ascii="Garamond" w:hAnsi="Garamond"/>
          <w:sz w:val="26"/>
          <w:szCs w:val="26"/>
          <w:lang w:eastAsia="en-GB"/>
        </w:rPr>
        <w:t xml:space="preserve">Darba likuma 74.panta </w:t>
      </w:r>
      <w:r w:rsidRPr="00FC0DF7">
        <w:rPr>
          <w:rFonts w:ascii="Garamond" w:hAnsi="Garamond"/>
          <w:sz w:val="26"/>
          <w:szCs w:val="26"/>
        </w:rPr>
        <w:t>otrajā daļā noteikto atlīdzību līdz 70 procentiem</w:t>
      </w:r>
      <w:r w:rsidR="004657DA">
        <w:rPr>
          <w:rFonts w:ascii="Garamond" w:hAnsi="Garamond"/>
          <w:sz w:val="26"/>
          <w:szCs w:val="26"/>
        </w:rPr>
        <w:t xml:space="preserve"> –</w:t>
      </w:r>
      <w:r w:rsidRPr="00FC0DF7">
        <w:rPr>
          <w:rFonts w:ascii="Garamond" w:hAnsi="Garamond"/>
          <w:sz w:val="26"/>
          <w:szCs w:val="26"/>
        </w:rPr>
        <w:t xml:space="preserve"> tiem bez vainas vainīgajiem, kas būs pakļauti dīkstāvei ilgāk par piecām dienām pēc kārtas. </w:t>
      </w:r>
    </w:p>
    <w:p w14:paraId="6071CECD" w14:textId="77777777" w:rsidR="00BF3366" w:rsidRPr="00FC0DF7" w:rsidRDefault="00BF3366" w:rsidP="004761D6">
      <w:pPr>
        <w:ind w:firstLine="720"/>
        <w:jc w:val="both"/>
        <w:rPr>
          <w:rFonts w:ascii="Garamond" w:hAnsi="Garamond"/>
          <w:sz w:val="26"/>
          <w:szCs w:val="26"/>
        </w:rPr>
      </w:pPr>
      <w:r w:rsidRPr="00FC0DF7">
        <w:rPr>
          <w:rFonts w:ascii="Garamond" w:hAnsi="Garamond"/>
          <w:sz w:val="26"/>
          <w:szCs w:val="26"/>
        </w:rPr>
        <w:t xml:space="preserve">Tālāk </w:t>
      </w:r>
      <w:r w:rsidR="006744EE" w:rsidRPr="00FC0DF7">
        <w:rPr>
          <w:rFonts w:ascii="Garamond" w:hAnsi="Garamond"/>
          <w:sz w:val="26"/>
          <w:szCs w:val="26"/>
        </w:rPr>
        <w:t xml:space="preserve">likumprojekta virzītāji paredz, ka </w:t>
      </w:r>
      <w:r w:rsidRPr="00FC0DF7">
        <w:rPr>
          <w:rFonts w:ascii="Garamond" w:hAnsi="Garamond"/>
          <w:sz w:val="26"/>
          <w:szCs w:val="26"/>
        </w:rPr>
        <w:t>viss atrisināsies jo īpaši labvēlīgi dīkstāves noteicējam</w:t>
      </w:r>
      <w:r w:rsidR="009745B4" w:rsidRPr="00FC0DF7">
        <w:rPr>
          <w:rFonts w:ascii="Garamond" w:hAnsi="Garamond"/>
          <w:sz w:val="26"/>
          <w:szCs w:val="26"/>
        </w:rPr>
        <w:t xml:space="preserve"> – darba devējam</w:t>
      </w:r>
      <w:r w:rsidRPr="00FC0DF7">
        <w:rPr>
          <w:rFonts w:ascii="Garamond" w:hAnsi="Garamond"/>
          <w:sz w:val="26"/>
          <w:szCs w:val="26"/>
        </w:rPr>
        <w:t xml:space="preserve">, </w:t>
      </w:r>
      <w:r w:rsidR="006744EE" w:rsidRPr="00FC0DF7">
        <w:rPr>
          <w:rFonts w:ascii="Garamond" w:hAnsi="Garamond"/>
          <w:sz w:val="26"/>
          <w:szCs w:val="26"/>
        </w:rPr>
        <w:t>jo</w:t>
      </w:r>
      <w:r w:rsidRPr="00FC0DF7">
        <w:rPr>
          <w:rFonts w:ascii="Garamond" w:hAnsi="Garamond"/>
          <w:sz w:val="26"/>
          <w:szCs w:val="26"/>
        </w:rPr>
        <w:t xml:space="preserve"> </w:t>
      </w:r>
      <w:r w:rsidR="006744EE" w:rsidRPr="00FC0DF7">
        <w:rPr>
          <w:rFonts w:ascii="Garamond" w:hAnsi="Garamond"/>
          <w:sz w:val="26"/>
          <w:szCs w:val="26"/>
        </w:rPr>
        <w:t xml:space="preserve">nebūs vajadzības </w:t>
      </w:r>
      <w:r w:rsidRPr="00FC0DF7">
        <w:rPr>
          <w:rFonts w:ascii="Garamond" w:hAnsi="Garamond"/>
          <w:sz w:val="26"/>
          <w:szCs w:val="26"/>
        </w:rPr>
        <w:t>veikt saimnieciska rakstura izmaiņas</w:t>
      </w:r>
      <w:r w:rsidR="006744EE" w:rsidRPr="00FC0DF7">
        <w:rPr>
          <w:rFonts w:ascii="Garamond" w:hAnsi="Garamond"/>
          <w:sz w:val="26"/>
          <w:szCs w:val="26"/>
        </w:rPr>
        <w:t xml:space="preserve">, </w:t>
      </w:r>
      <w:r w:rsidR="006E1093" w:rsidRPr="00FC0DF7">
        <w:rPr>
          <w:rFonts w:ascii="Garamond" w:hAnsi="Garamond"/>
          <w:sz w:val="26"/>
          <w:szCs w:val="26"/>
        </w:rPr>
        <w:t xml:space="preserve">iespējams, </w:t>
      </w:r>
      <w:r w:rsidR="006744EE" w:rsidRPr="00FC0DF7">
        <w:rPr>
          <w:rFonts w:ascii="Garamond" w:hAnsi="Garamond"/>
          <w:sz w:val="26"/>
          <w:szCs w:val="26"/>
        </w:rPr>
        <w:t>darbinieku skaita samazināšan</w:t>
      </w:r>
      <w:r w:rsidR="006A0EFD">
        <w:rPr>
          <w:rFonts w:ascii="Garamond" w:hAnsi="Garamond"/>
          <w:sz w:val="26"/>
          <w:szCs w:val="26"/>
        </w:rPr>
        <w:t>u</w:t>
      </w:r>
      <w:r w:rsidR="006744EE" w:rsidRPr="00FC0DF7">
        <w:rPr>
          <w:rFonts w:ascii="Garamond" w:hAnsi="Garamond"/>
          <w:sz w:val="26"/>
          <w:szCs w:val="26"/>
        </w:rPr>
        <w:t xml:space="preserve">, </w:t>
      </w:r>
      <w:r w:rsidR="00137B71" w:rsidRPr="00FC0DF7">
        <w:rPr>
          <w:rFonts w:ascii="Garamond" w:hAnsi="Garamond"/>
          <w:sz w:val="26"/>
          <w:szCs w:val="26"/>
        </w:rPr>
        <w:t>secīgi</w:t>
      </w:r>
      <w:r w:rsidR="006744EE" w:rsidRPr="00FC0DF7">
        <w:rPr>
          <w:rFonts w:ascii="Garamond" w:hAnsi="Garamond"/>
          <w:sz w:val="26"/>
          <w:szCs w:val="26"/>
        </w:rPr>
        <w:t xml:space="preserve"> nebūs jāveic konsultācijas ar arodbiedrībām saskaņā ar Darba likuma 11.panta prasībām,</w:t>
      </w:r>
      <w:r w:rsidRPr="00FC0DF7">
        <w:rPr>
          <w:rFonts w:ascii="Garamond" w:hAnsi="Garamond"/>
          <w:sz w:val="26"/>
          <w:szCs w:val="26"/>
        </w:rPr>
        <w:t xml:space="preserve"> </w:t>
      </w:r>
      <w:r w:rsidR="008008E7" w:rsidRPr="00FC0DF7">
        <w:rPr>
          <w:rFonts w:ascii="Garamond" w:hAnsi="Garamond"/>
          <w:sz w:val="26"/>
          <w:szCs w:val="26"/>
        </w:rPr>
        <w:t>tāpat arī nebūs pienākuma izmaksāt atlaišanas pabalstus vidējās izpeļņas apmērā saskaņā ar Darba likuma 112.pantu</w:t>
      </w:r>
      <w:r w:rsidR="006744EE" w:rsidRPr="00FC0DF7">
        <w:rPr>
          <w:rFonts w:ascii="Garamond" w:hAnsi="Garamond"/>
          <w:sz w:val="26"/>
          <w:szCs w:val="26"/>
        </w:rPr>
        <w:t>. Nekas no tā vairs darba devējam nebūs saistoši</w:t>
      </w:r>
      <w:r w:rsidRPr="00FC0DF7">
        <w:rPr>
          <w:rFonts w:ascii="Garamond" w:hAnsi="Garamond"/>
          <w:sz w:val="26"/>
          <w:szCs w:val="26"/>
        </w:rPr>
        <w:t xml:space="preserve"> tā iemesla dēļ, ka novārdzinātie darbinieki izmantos </w:t>
      </w:r>
      <w:r w:rsidR="006744EE" w:rsidRPr="00FC0DF7">
        <w:rPr>
          <w:rFonts w:ascii="Garamond" w:hAnsi="Garamond"/>
          <w:sz w:val="26"/>
          <w:szCs w:val="26"/>
        </w:rPr>
        <w:t xml:space="preserve">likumprojekta virzītāju piedāvāto </w:t>
      </w:r>
      <w:r w:rsidRPr="00FC0DF7">
        <w:rPr>
          <w:rFonts w:ascii="Garamond" w:hAnsi="Garamond"/>
          <w:sz w:val="26"/>
          <w:szCs w:val="26"/>
        </w:rPr>
        <w:t>jauno “atpestīšanu”</w:t>
      </w:r>
      <w:r w:rsidR="006744EE" w:rsidRPr="00FC0DF7">
        <w:rPr>
          <w:rFonts w:ascii="Garamond" w:hAnsi="Garamond"/>
          <w:sz w:val="26"/>
          <w:szCs w:val="26"/>
        </w:rPr>
        <w:t xml:space="preserve">, proti, </w:t>
      </w:r>
      <w:r w:rsidRPr="00FC0DF7">
        <w:rPr>
          <w:rFonts w:ascii="Garamond" w:hAnsi="Garamond"/>
          <w:sz w:val="26"/>
          <w:szCs w:val="26"/>
        </w:rPr>
        <w:t xml:space="preserve"> (2</w:t>
      </w:r>
      <w:r w:rsidRPr="00FC0DF7">
        <w:rPr>
          <w:rFonts w:ascii="Garamond" w:hAnsi="Garamond"/>
          <w:sz w:val="26"/>
          <w:szCs w:val="26"/>
          <w:vertAlign w:val="superscript"/>
        </w:rPr>
        <w:t>2</w:t>
      </w:r>
      <w:r w:rsidRPr="00FC0DF7">
        <w:rPr>
          <w:rFonts w:ascii="Garamond" w:hAnsi="Garamond"/>
          <w:sz w:val="26"/>
          <w:szCs w:val="26"/>
        </w:rPr>
        <w:t>) Darbiniekam, kurš nepiekrīt šā panta 2.</w:t>
      </w:r>
      <w:r w:rsidRPr="00FC0DF7">
        <w:rPr>
          <w:rFonts w:ascii="Garamond" w:hAnsi="Garamond"/>
          <w:sz w:val="26"/>
          <w:szCs w:val="26"/>
          <w:vertAlign w:val="superscript"/>
        </w:rPr>
        <w:t>1</w:t>
      </w:r>
      <w:r w:rsidRPr="00FC0DF7">
        <w:rPr>
          <w:rFonts w:ascii="Garamond" w:hAnsi="Garamond"/>
          <w:sz w:val="26"/>
          <w:szCs w:val="26"/>
        </w:rPr>
        <w:t xml:space="preserve"> daļā minētajam atlīdzības samazinājumam, ir tiesības uzteikt darba līgumu, </w:t>
      </w:r>
      <w:r w:rsidRPr="00FC0DF7">
        <w:rPr>
          <w:rFonts w:ascii="Garamond" w:hAnsi="Garamond"/>
          <w:sz w:val="26"/>
          <w:szCs w:val="26"/>
          <w:u w:val="single"/>
        </w:rPr>
        <w:t>neievērojot šā likuma 100. panta pirmajā daļā noteikto termiņu</w:t>
      </w:r>
      <w:r w:rsidRPr="00FC0DF7">
        <w:rPr>
          <w:rFonts w:ascii="Garamond" w:hAnsi="Garamond"/>
          <w:sz w:val="26"/>
          <w:szCs w:val="26"/>
        </w:rPr>
        <w:t xml:space="preserve">, ja dīkstāve ilgst vairāk par četrām nedēļām pēc kārtas. Šādā gadījumā darba devējam ir pienākums izmaksāt darbiniekam atlaišanas pabalstu ne mazāk kā </w:t>
      </w:r>
      <w:r w:rsidRPr="00FC0DF7">
        <w:rPr>
          <w:rFonts w:ascii="Garamond" w:hAnsi="Garamond"/>
          <w:b/>
          <w:bCs/>
          <w:sz w:val="26"/>
          <w:szCs w:val="26"/>
        </w:rPr>
        <w:t>75 procentu apmērā no šā likuma 112. panta pirmajā daļā noteiktā apmēra</w:t>
      </w:r>
      <w:r w:rsidRPr="00FC0DF7">
        <w:rPr>
          <w:rFonts w:ascii="Garamond" w:hAnsi="Garamond"/>
          <w:sz w:val="26"/>
          <w:szCs w:val="26"/>
        </w:rPr>
        <w:t xml:space="preserve">. Darba </w:t>
      </w:r>
      <w:r w:rsidRPr="00FC0DF7">
        <w:rPr>
          <w:rFonts w:ascii="Garamond" w:hAnsi="Garamond"/>
          <w:b/>
          <w:bCs/>
          <w:sz w:val="26"/>
          <w:szCs w:val="26"/>
        </w:rPr>
        <w:t>koplīgumā var noteikt mazāku atlaišanas pabalsta apmēru</w:t>
      </w:r>
      <w:r w:rsidRPr="00FC0DF7">
        <w:rPr>
          <w:rFonts w:ascii="Garamond" w:hAnsi="Garamond"/>
          <w:sz w:val="26"/>
          <w:szCs w:val="26"/>
        </w:rPr>
        <w:t xml:space="preserve"> par šajā daļā noteikto, bet ne mazāku kā 50 procentu apmērā no šā likuma 112. panta pirmajā daļā noteiktā apmēra.</w:t>
      </w:r>
    </w:p>
    <w:p w14:paraId="0917828A" w14:textId="77777777" w:rsidR="00093EAB" w:rsidRPr="00FC0DF7" w:rsidRDefault="008008E7" w:rsidP="00093EAB">
      <w:pPr>
        <w:ind w:firstLine="720"/>
        <w:jc w:val="both"/>
        <w:rPr>
          <w:rFonts w:ascii="Garamond" w:hAnsi="Garamond"/>
          <w:sz w:val="26"/>
          <w:szCs w:val="26"/>
        </w:rPr>
      </w:pPr>
      <w:r w:rsidRPr="00FC0DF7">
        <w:rPr>
          <w:rFonts w:ascii="Garamond" w:hAnsi="Garamond"/>
          <w:sz w:val="26"/>
          <w:szCs w:val="26"/>
        </w:rPr>
        <w:t>Tā būtu īsta likumdevēja c</w:t>
      </w:r>
      <w:r w:rsidR="00BF3366" w:rsidRPr="00FC0DF7">
        <w:rPr>
          <w:rFonts w:ascii="Garamond" w:hAnsi="Garamond"/>
          <w:sz w:val="26"/>
          <w:szCs w:val="26"/>
        </w:rPr>
        <w:t>inisma paraugstunda jebkuram darbiniekam un viņa likumiskajam pārstāvim – arodbiedrībai</w:t>
      </w:r>
      <w:r w:rsidR="006744EE" w:rsidRPr="00FC0DF7">
        <w:rPr>
          <w:rFonts w:ascii="Garamond" w:hAnsi="Garamond"/>
          <w:sz w:val="26"/>
          <w:szCs w:val="26"/>
        </w:rPr>
        <w:t>, ja šādi grozījumi Darba likumā tiktu</w:t>
      </w:r>
      <w:r w:rsidR="00EE6240" w:rsidRPr="00FC0DF7">
        <w:rPr>
          <w:rFonts w:ascii="Garamond" w:hAnsi="Garamond"/>
          <w:sz w:val="26"/>
          <w:szCs w:val="26"/>
        </w:rPr>
        <w:t xml:space="preserve"> pieļauti un</w:t>
      </w:r>
      <w:r w:rsidR="006744EE" w:rsidRPr="00FC0DF7">
        <w:rPr>
          <w:rFonts w:ascii="Garamond" w:hAnsi="Garamond"/>
          <w:sz w:val="26"/>
          <w:szCs w:val="26"/>
        </w:rPr>
        <w:t xml:space="preserve"> izdarīti</w:t>
      </w:r>
      <w:r w:rsidR="00D46EBE" w:rsidRPr="00FC0DF7">
        <w:rPr>
          <w:rFonts w:ascii="Garamond" w:hAnsi="Garamond"/>
          <w:sz w:val="26"/>
          <w:szCs w:val="26"/>
        </w:rPr>
        <w:t>.</w:t>
      </w:r>
    </w:p>
    <w:p w14:paraId="65F7A978" w14:textId="77777777" w:rsidR="006744EE" w:rsidRPr="00FC0DF7" w:rsidRDefault="006744EE" w:rsidP="004761D6">
      <w:pPr>
        <w:ind w:firstLine="720"/>
        <w:jc w:val="both"/>
        <w:rPr>
          <w:rFonts w:ascii="Garamond" w:hAnsi="Garamond"/>
          <w:sz w:val="26"/>
          <w:szCs w:val="26"/>
        </w:rPr>
      </w:pPr>
      <w:r w:rsidRPr="00FC0DF7">
        <w:rPr>
          <w:rFonts w:ascii="Garamond" w:hAnsi="Garamond"/>
          <w:sz w:val="26"/>
          <w:szCs w:val="26"/>
        </w:rPr>
        <w:t xml:space="preserve">RRPDA </w:t>
      </w:r>
      <w:r w:rsidR="00466CF1" w:rsidRPr="00FC0DF7">
        <w:rPr>
          <w:rFonts w:ascii="Garamond" w:hAnsi="Garamond"/>
          <w:sz w:val="26"/>
          <w:szCs w:val="26"/>
        </w:rPr>
        <w:t xml:space="preserve">noraida jebkādas izmaiņas Darba likuma 74.pantā, kas </w:t>
      </w:r>
      <w:r w:rsidR="00D86668" w:rsidRPr="00FC0DF7">
        <w:rPr>
          <w:rFonts w:ascii="Garamond" w:hAnsi="Garamond"/>
          <w:sz w:val="26"/>
          <w:szCs w:val="26"/>
          <w:u w:val="single"/>
        </w:rPr>
        <w:t xml:space="preserve">būtiski </w:t>
      </w:r>
      <w:r w:rsidR="00466CF1" w:rsidRPr="00FC0DF7">
        <w:rPr>
          <w:rFonts w:ascii="Garamond" w:hAnsi="Garamond"/>
          <w:sz w:val="26"/>
          <w:szCs w:val="26"/>
          <w:u w:val="single"/>
        </w:rPr>
        <w:t>pasliktina</w:t>
      </w:r>
      <w:r w:rsidR="00466CF1" w:rsidRPr="00FC0DF7">
        <w:rPr>
          <w:rFonts w:ascii="Garamond" w:hAnsi="Garamond"/>
          <w:sz w:val="26"/>
          <w:szCs w:val="26"/>
        </w:rPr>
        <w:t xml:space="preserve"> darbinieku stāvokli un kas vērstas uz darbinieku ienākumu samazinājumu, tādējādi veicinot</w:t>
      </w:r>
      <w:r w:rsidR="006A0EFD">
        <w:rPr>
          <w:rFonts w:ascii="Garamond" w:hAnsi="Garamond"/>
          <w:sz w:val="26"/>
          <w:szCs w:val="26"/>
        </w:rPr>
        <w:t xml:space="preserve"> neuzticību likumdevējam – Latvijas  Republikas Parlamentam, kā arī palielinot</w:t>
      </w:r>
      <w:r w:rsidR="00466CF1" w:rsidRPr="00FC0DF7">
        <w:rPr>
          <w:rFonts w:ascii="Garamond" w:hAnsi="Garamond"/>
          <w:sz w:val="26"/>
          <w:szCs w:val="26"/>
        </w:rPr>
        <w:t xml:space="preserve"> </w:t>
      </w:r>
      <w:r w:rsidR="006A0EFD">
        <w:rPr>
          <w:rFonts w:ascii="Garamond" w:hAnsi="Garamond"/>
          <w:sz w:val="26"/>
          <w:szCs w:val="26"/>
        </w:rPr>
        <w:t xml:space="preserve">risku </w:t>
      </w:r>
      <w:r w:rsidR="00466CF1" w:rsidRPr="00FC0DF7">
        <w:rPr>
          <w:rFonts w:ascii="Garamond" w:hAnsi="Garamond"/>
          <w:sz w:val="26"/>
          <w:szCs w:val="26"/>
        </w:rPr>
        <w:t>darbaspēka aizplūšan</w:t>
      </w:r>
      <w:r w:rsidR="006A0EFD">
        <w:rPr>
          <w:rFonts w:ascii="Garamond" w:hAnsi="Garamond"/>
          <w:sz w:val="26"/>
          <w:szCs w:val="26"/>
        </w:rPr>
        <w:t>ai</w:t>
      </w:r>
      <w:r w:rsidR="00466CF1" w:rsidRPr="00FC0DF7">
        <w:rPr>
          <w:rFonts w:ascii="Garamond" w:hAnsi="Garamond"/>
          <w:sz w:val="26"/>
          <w:szCs w:val="26"/>
        </w:rPr>
        <w:t xml:space="preserve"> no valsts.</w:t>
      </w:r>
    </w:p>
    <w:p w14:paraId="692D496B" w14:textId="77777777" w:rsidR="00547CE0" w:rsidRPr="00FC0DF7" w:rsidRDefault="00547CE0" w:rsidP="00547CE0">
      <w:pPr>
        <w:pStyle w:val="paragraph"/>
        <w:spacing w:before="280"/>
        <w:contextualSpacing w:val="0"/>
        <w:rPr>
          <w:rFonts w:ascii="Garamond" w:hAnsi="Garamond"/>
          <w:sz w:val="26"/>
          <w:szCs w:val="26"/>
        </w:rPr>
      </w:pPr>
      <w:r w:rsidRPr="00FC0DF7">
        <w:rPr>
          <w:rFonts w:ascii="Garamond" w:hAnsi="Garamond"/>
          <w:sz w:val="26"/>
          <w:szCs w:val="26"/>
        </w:rPr>
        <w:t xml:space="preserve">Kritiski </w:t>
      </w:r>
      <w:r w:rsidR="00AA0BCC">
        <w:rPr>
          <w:rFonts w:ascii="Garamond" w:hAnsi="Garamond"/>
          <w:sz w:val="26"/>
          <w:szCs w:val="26"/>
        </w:rPr>
        <w:t xml:space="preserve">ir </w:t>
      </w:r>
      <w:r w:rsidRPr="00FC0DF7">
        <w:rPr>
          <w:rFonts w:ascii="Garamond" w:hAnsi="Garamond"/>
          <w:sz w:val="26"/>
          <w:szCs w:val="26"/>
        </w:rPr>
        <w:t>vērtējams nodoms papildināt 107. pantu ar trešo daļu šādā redakcijā:</w:t>
      </w:r>
    </w:p>
    <w:p w14:paraId="09666C22" w14:textId="77777777" w:rsidR="00547CE0" w:rsidRPr="00FC0DF7" w:rsidRDefault="00547CE0" w:rsidP="00547CE0">
      <w:pPr>
        <w:ind w:firstLine="720"/>
        <w:jc w:val="both"/>
        <w:rPr>
          <w:rFonts w:ascii="Garamond" w:hAnsi="Garamond"/>
          <w:sz w:val="26"/>
          <w:szCs w:val="26"/>
        </w:rPr>
      </w:pPr>
      <w:r w:rsidRPr="00AE2DBD">
        <w:rPr>
          <w:rFonts w:ascii="Garamond" w:hAnsi="Garamond"/>
          <w:sz w:val="26"/>
          <w:szCs w:val="26"/>
        </w:rPr>
        <w:t>“(3) Izņēmuma gadījumos Nodarbinātības valsts aģentūra var saīsināt šā panta pirmajā daļā noteikto termiņu. Par termiņa saīsināšanu Nodarbinātības valsts aģentūra nekavējoties rakstveidā paziņo darba devējam un darbinieku pārstāvjiem.”</w:t>
      </w:r>
    </w:p>
    <w:p w14:paraId="394F1B29" w14:textId="77777777" w:rsidR="00547CE0" w:rsidRPr="00FC0DF7" w:rsidRDefault="00547CE0" w:rsidP="00547CE0">
      <w:pPr>
        <w:ind w:firstLine="720"/>
        <w:jc w:val="both"/>
        <w:rPr>
          <w:rFonts w:ascii="Garamond" w:hAnsi="Garamond"/>
          <w:sz w:val="26"/>
          <w:szCs w:val="26"/>
        </w:rPr>
      </w:pPr>
    </w:p>
    <w:p w14:paraId="2AD1C053" w14:textId="77777777" w:rsidR="00547CE0" w:rsidRPr="00AE2DBD" w:rsidRDefault="00547CE0" w:rsidP="00547CE0">
      <w:pPr>
        <w:ind w:firstLine="720"/>
        <w:jc w:val="both"/>
        <w:rPr>
          <w:rFonts w:ascii="Garamond" w:hAnsi="Garamond"/>
          <w:sz w:val="26"/>
          <w:szCs w:val="26"/>
        </w:rPr>
      </w:pPr>
      <w:r w:rsidRPr="00AE2DBD">
        <w:rPr>
          <w:rFonts w:ascii="Garamond" w:hAnsi="Garamond"/>
          <w:sz w:val="26"/>
          <w:szCs w:val="26"/>
        </w:rPr>
        <w:t>RRPDA atgādina, ka līdz šīm  Darba devējs kolektīvo atlaišanu var</w:t>
      </w:r>
      <w:r w:rsidR="00AE2DBD">
        <w:rPr>
          <w:rFonts w:ascii="Garamond" w:hAnsi="Garamond"/>
          <w:sz w:val="26"/>
          <w:szCs w:val="26"/>
        </w:rPr>
        <w:t>ēja</w:t>
      </w:r>
      <w:r w:rsidRPr="00AE2DBD">
        <w:rPr>
          <w:rFonts w:ascii="Garamond" w:hAnsi="Garamond"/>
          <w:sz w:val="26"/>
          <w:szCs w:val="26"/>
        </w:rPr>
        <w:t xml:space="preserve"> uzsākt ne agrāk kā 30 dienas pēc paziņojuma iesniegšanas Nodarbinātības valsts aģentūrai, ja darba devējs un darbinieku pārstāvji nav vienojušies par vēlāku kolektīvās atlaišanas uzsākšanas termiņu.</w:t>
      </w:r>
    </w:p>
    <w:p w14:paraId="4BCBEE1E" w14:textId="77777777" w:rsidR="00547CE0" w:rsidRPr="00AE2DBD" w:rsidRDefault="00547CE0" w:rsidP="00547CE0">
      <w:pPr>
        <w:ind w:firstLine="720"/>
        <w:jc w:val="both"/>
        <w:rPr>
          <w:rFonts w:ascii="Garamond" w:hAnsi="Garamond"/>
          <w:sz w:val="26"/>
          <w:szCs w:val="26"/>
        </w:rPr>
      </w:pPr>
      <w:r w:rsidRPr="00547CE0">
        <w:rPr>
          <w:rFonts w:ascii="Garamond" w:hAnsi="Garamond"/>
          <w:sz w:val="26"/>
          <w:szCs w:val="26"/>
        </w:rPr>
        <w:t>Izņēmuma gadījumos Nodarbinātības valsts aģentūra var pagarināt šā panta pirmajā daļā noteikto termiņu līdz 60 dienām. Par termiņa pagarināšanu un tās iemesliem Nodarbinātības valsts aģentūra rakstveidā paziņo darba devējam un darbinieku pārstāvjiem divas nedēļas pirms šā panta pirmajā daļā minētā termiņa izbeigšanās.</w:t>
      </w:r>
    </w:p>
    <w:p w14:paraId="697AD70D" w14:textId="77777777" w:rsidR="00547CE0" w:rsidRPr="00AE2DBD" w:rsidRDefault="00547CE0" w:rsidP="00547CE0">
      <w:pPr>
        <w:ind w:firstLine="720"/>
        <w:jc w:val="both"/>
        <w:rPr>
          <w:rFonts w:ascii="Garamond" w:hAnsi="Garamond"/>
          <w:sz w:val="26"/>
          <w:szCs w:val="26"/>
        </w:rPr>
      </w:pPr>
      <w:r w:rsidRPr="00AE2DBD">
        <w:rPr>
          <w:rFonts w:ascii="Garamond" w:hAnsi="Garamond"/>
          <w:sz w:val="26"/>
          <w:szCs w:val="26"/>
        </w:rPr>
        <w:lastRenderedPageBreak/>
        <w:t xml:space="preserve">Likumprojekta virzītāji </w:t>
      </w:r>
      <w:r w:rsidR="00AE2DBD">
        <w:rPr>
          <w:rFonts w:ascii="Garamond" w:hAnsi="Garamond"/>
          <w:sz w:val="26"/>
          <w:szCs w:val="26"/>
        </w:rPr>
        <w:t xml:space="preserve">ir </w:t>
      </w:r>
      <w:r w:rsidRPr="00AE2DBD">
        <w:rPr>
          <w:rFonts w:ascii="Garamond" w:hAnsi="Garamond"/>
          <w:sz w:val="26"/>
          <w:szCs w:val="26"/>
        </w:rPr>
        <w:t xml:space="preserve">pazaudējuši 107.panta pirmo daļu pilnībā, nosakot, ka darbinieku pārstāvji turpmāk tiks konsekventi ignorēti, jo par īsāku kolektīvās atlaišanas uzsākšanas termiņu turpmāk vienosies darba devēji un Nodarbinātības valsts aģentūra. </w:t>
      </w:r>
    </w:p>
    <w:p w14:paraId="28990BFB" w14:textId="77777777" w:rsidR="00A87CF3" w:rsidRPr="00FC0DF7" w:rsidRDefault="00A87CF3" w:rsidP="00547CE0">
      <w:pPr>
        <w:ind w:firstLine="720"/>
        <w:jc w:val="both"/>
        <w:rPr>
          <w:rFonts w:ascii="Garamond" w:hAnsi="Garamond"/>
          <w:b/>
          <w:bCs/>
          <w:sz w:val="26"/>
          <w:szCs w:val="26"/>
        </w:rPr>
      </w:pPr>
      <w:r w:rsidRPr="00FC0DF7">
        <w:rPr>
          <w:rFonts w:ascii="Garamond" w:hAnsi="Garamond"/>
          <w:sz w:val="26"/>
          <w:szCs w:val="26"/>
        </w:rPr>
        <w:t xml:space="preserve">Vienlaikus tiek pazaudēts arī Darba likuma </w:t>
      </w:r>
      <w:r w:rsidRPr="00FC0DF7">
        <w:rPr>
          <w:rFonts w:ascii="Garamond" w:hAnsi="Garamond"/>
          <w:b/>
          <w:bCs/>
          <w:sz w:val="26"/>
          <w:szCs w:val="26"/>
        </w:rPr>
        <w:t xml:space="preserve">106.pants. Informēšana un konsultēšanās, veicot kolektīvo atlaišanu, jo </w:t>
      </w:r>
      <w:r w:rsidR="009A2B50" w:rsidRPr="00FC0DF7">
        <w:rPr>
          <w:rFonts w:ascii="Garamond" w:hAnsi="Garamond"/>
          <w:b/>
          <w:bCs/>
          <w:sz w:val="26"/>
          <w:szCs w:val="26"/>
        </w:rPr>
        <w:t>kļūst</w:t>
      </w:r>
      <w:r w:rsidRPr="00FC0DF7">
        <w:rPr>
          <w:rFonts w:ascii="Garamond" w:hAnsi="Garamond"/>
          <w:b/>
          <w:bCs/>
          <w:sz w:val="26"/>
          <w:szCs w:val="26"/>
        </w:rPr>
        <w:t xml:space="preserve"> neizpildāms.</w:t>
      </w:r>
    </w:p>
    <w:p w14:paraId="126D5223" w14:textId="77777777" w:rsidR="00A87CF3" w:rsidRPr="00FC0DF7" w:rsidRDefault="00A87CF3" w:rsidP="00547CE0">
      <w:pPr>
        <w:ind w:firstLine="720"/>
        <w:jc w:val="both"/>
        <w:rPr>
          <w:rFonts w:ascii="Garamond" w:hAnsi="Garamond"/>
          <w:sz w:val="26"/>
          <w:szCs w:val="26"/>
        </w:rPr>
      </w:pPr>
      <w:r w:rsidRPr="00FC0DF7">
        <w:rPr>
          <w:rFonts w:ascii="Garamond" w:hAnsi="Garamond"/>
          <w:sz w:val="26"/>
          <w:szCs w:val="26"/>
          <w:u w:val="single"/>
        </w:rPr>
        <w:t>RRPDA noraida priekšlikumu papildināt 107. pantu ar trešo daļu</w:t>
      </w:r>
      <w:r w:rsidRPr="00FC0DF7">
        <w:rPr>
          <w:rFonts w:ascii="Garamond" w:hAnsi="Garamond"/>
          <w:sz w:val="26"/>
          <w:szCs w:val="26"/>
        </w:rPr>
        <w:t xml:space="preserve">, izslēdzot </w:t>
      </w:r>
      <w:r w:rsidR="00D42682">
        <w:rPr>
          <w:rFonts w:ascii="Garamond" w:hAnsi="Garamond"/>
          <w:sz w:val="26"/>
          <w:szCs w:val="26"/>
        </w:rPr>
        <w:t>arodbiedrības</w:t>
      </w:r>
      <w:r w:rsidRPr="00FC0DF7">
        <w:rPr>
          <w:rFonts w:ascii="Garamond" w:hAnsi="Garamond"/>
          <w:sz w:val="26"/>
          <w:szCs w:val="26"/>
        </w:rPr>
        <w:t xml:space="preserve"> no sarunām par šā panta pirmajā daļā noteiktā termiņa saīsināšanu.</w:t>
      </w:r>
    </w:p>
    <w:p w14:paraId="06F4B3CD" w14:textId="77777777" w:rsidR="006744EE" w:rsidRPr="00FC0DF7" w:rsidRDefault="006744EE" w:rsidP="004761D6">
      <w:pPr>
        <w:ind w:firstLine="720"/>
        <w:jc w:val="both"/>
        <w:rPr>
          <w:rFonts w:ascii="Garamond" w:hAnsi="Garamond"/>
          <w:sz w:val="26"/>
          <w:szCs w:val="26"/>
          <w:lang w:eastAsia="en-GB"/>
        </w:rPr>
      </w:pPr>
    </w:p>
    <w:p w14:paraId="74A283F4" w14:textId="77777777" w:rsidR="00AE2DBD" w:rsidRDefault="00F76B59" w:rsidP="004761D6">
      <w:pPr>
        <w:ind w:firstLine="720"/>
        <w:jc w:val="both"/>
        <w:rPr>
          <w:rFonts w:ascii="Garamond" w:hAnsi="Garamond"/>
          <w:sz w:val="26"/>
          <w:szCs w:val="26"/>
        </w:rPr>
      </w:pPr>
      <w:r w:rsidRPr="00FC0DF7">
        <w:rPr>
          <w:rFonts w:ascii="Garamond" w:hAnsi="Garamond"/>
          <w:sz w:val="26"/>
          <w:szCs w:val="26"/>
        </w:rPr>
        <w:t xml:space="preserve">RRPDA ieskatā nav pamata aizstāt 113. panta otrajā daļā vārdus “ne vēlāk kā divas nedēļas iepriekš” ar vārdiem “laikus, bet ne vēlāk kā trīs dienas iepriekš”. </w:t>
      </w:r>
    </w:p>
    <w:p w14:paraId="19AD2898" w14:textId="77777777" w:rsidR="0078557C" w:rsidRPr="00FC0DF7" w:rsidRDefault="00F76B59" w:rsidP="004761D6">
      <w:pPr>
        <w:ind w:firstLine="720"/>
        <w:jc w:val="both"/>
        <w:rPr>
          <w:rFonts w:ascii="Garamond" w:hAnsi="Garamond"/>
          <w:sz w:val="26"/>
          <w:szCs w:val="26"/>
        </w:rPr>
      </w:pPr>
      <w:r w:rsidRPr="00FC0DF7">
        <w:rPr>
          <w:rFonts w:ascii="Garamond" w:hAnsi="Garamond"/>
          <w:sz w:val="26"/>
          <w:szCs w:val="26"/>
        </w:rPr>
        <w:t>Divas nedēļas ir nepietiekams laiks, lai</w:t>
      </w:r>
      <w:r w:rsidR="0078557C" w:rsidRPr="00FC0DF7">
        <w:rPr>
          <w:rFonts w:ascii="Garamond" w:hAnsi="Garamond"/>
          <w:sz w:val="26"/>
          <w:szCs w:val="26"/>
        </w:rPr>
        <w:t xml:space="preserve"> darbinieks</w:t>
      </w:r>
      <w:r w:rsidRPr="00FC0DF7">
        <w:rPr>
          <w:rFonts w:ascii="Garamond" w:hAnsi="Garamond"/>
          <w:sz w:val="26"/>
          <w:szCs w:val="26"/>
        </w:rPr>
        <w:t xml:space="preserve"> atrastu jaunu darba vietu, tāpēc pareizāk būtu </w:t>
      </w:r>
      <w:r w:rsidR="0078557C" w:rsidRPr="00FC0DF7">
        <w:rPr>
          <w:rFonts w:ascii="Garamond" w:hAnsi="Garamond"/>
          <w:sz w:val="26"/>
          <w:szCs w:val="26"/>
        </w:rPr>
        <w:t>šo</w:t>
      </w:r>
      <w:r w:rsidRPr="00FC0DF7">
        <w:rPr>
          <w:rFonts w:ascii="Garamond" w:hAnsi="Garamond"/>
          <w:sz w:val="26"/>
          <w:szCs w:val="26"/>
        </w:rPr>
        <w:t xml:space="preserve"> termiņu pagarināt, nevis </w:t>
      </w:r>
      <w:r w:rsidR="0078557C" w:rsidRPr="00FC0DF7">
        <w:rPr>
          <w:rFonts w:ascii="Garamond" w:hAnsi="Garamond"/>
          <w:sz w:val="26"/>
          <w:szCs w:val="26"/>
        </w:rPr>
        <w:t xml:space="preserve">dot iespēju </w:t>
      </w:r>
      <w:r w:rsidRPr="00FC0DF7">
        <w:rPr>
          <w:rFonts w:ascii="Garamond" w:hAnsi="Garamond"/>
          <w:sz w:val="26"/>
          <w:szCs w:val="26"/>
        </w:rPr>
        <w:t xml:space="preserve">paziņot par darba tiesisko attiecību izbeigšanu pēdējā brīdī. Darba devējam ir jāspēj </w:t>
      </w:r>
      <w:r w:rsidR="0078557C" w:rsidRPr="00FC0DF7">
        <w:rPr>
          <w:rFonts w:ascii="Garamond" w:hAnsi="Garamond"/>
          <w:sz w:val="26"/>
          <w:szCs w:val="26"/>
        </w:rPr>
        <w:t xml:space="preserve">darbaspēka resursu </w:t>
      </w:r>
      <w:r w:rsidRPr="00FC0DF7">
        <w:rPr>
          <w:rFonts w:ascii="Garamond" w:hAnsi="Garamond"/>
          <w:sz w:val="26"/>
          <w:szCs w:val="26"/>
        </w:rPr>
        <w:t xml:space="preserve">plānot </w:t>
      </w:r>
      <w:r w:rsidR="00537557" w:rsidRPr="00FC0DF7">
        <w:rPr>
          <w:rFonts w:ascii="Garamond" w:hAnsi="Garamond"/>
          <w:sz w:val="26"/>
          <w:szCs w:val="26"/>
        </w:rPr>
        <w:t xml:space="preserve">savlaicīgi, un </w:t>
      </w:r>
      <w:r w:rsidR="0078557C" w:rsidRPr="00FC0DF7">
        <w:rPr>
          <w:rFonts w:ascii="Garamond" w:hAnsi="Garamond"/>
          <w:sz w:val="26"/>
          <w:szCs w:val="26"/>
        </w:rPr>
        <w:t>“</w:t>
      </w:r>
      <w:r w:rsidR="00537557" w:rsidRPr="00FC0DF7">
        <w:rPr>
          <w:rFonts w:ascii="Garamond" w:hAnsi="Garamond"/>
          <w:sz w:val="26"/>
          <w:szCs w:val="26"/>
        </w:rPr>
        <w:t>trīs dienas iepriekš</w:t>
      </w:r>
      <w:r w:rsidR="0078557C" w:rsidRPr="00FC0DF7">
        <w:rPr>
          <w:rFonts w:ascii="Garamond" w:hAnsi="Garamond"/>
          <w:sz w:val="26"/>
          <w:szCs w:val="26"/>
        </w:rPr>
        <w:t>”</w:t>
      </w:r>
      <w:r w:rsidR="00537557" w:rsidRPr="00FC0DF7">
        <w:rPr>
          <w:rFonts w:ascii="Garamond" w:hAnsi="Garamond"/>
          <w:sz w:val="26"/>
          <w:szCs w:val="26"/>
        </w:rPr>
        <w:t xml:space="preserve"> nav uzskatāms par savlaicīgu lēmuma pieņemšanu. </w:t>
      </w:r>
    </w:p>
    <w:p w14:paraId="22FB19ED" w14:textId="77777777" w:rsidR="009E2E75" w:rsidRPr="00FC0DF7" w:rsidRDefault="0078557C" w:rsidP="004761D6">
      <w:pPr>
        <w:ind w:firstLine="720"/>
        <w:jc w:val="both"/>
        <w:rPr>
          <w:rFonts w:ascii="Garamond" w:hAnsi="Garamond"/>
          <w:sz w:val="26"/>
          <w:szCs w:val="26"/>
        </w:rPr>
      </w:pPr>
      <w:r w:rsidRPr="00FC0DF7">
        <w:rPr>
          <w:rFonts w:ascii="Garamond" w:hAnsi="Garamond"/>
          <w:sz w:val="26"/>
          <w:szCs w:val="26"/>
        </w:rPr>
        <w:t xml:space="preserve">RRPDA pamatoti secina, ka </w:t>
      </w:r>
      <w:r w:rsidR="006820AF" w:rsidRPr="00FC0DF7">
        <w:rPr>
          <w:rFonts w:ascii="Garamond" w:hAnsi="Garamond"/>
          <w:sz w:val="26"/>
          <w:szCs w:val="26"/>
        </w:rPr>
        <w:t>šis m</w:t>
      </w:r>
      <w:r w:rsidR="00537557" w:rsidRPr="00FC0DF7">
        <w:rPr>
          <w:rFonts w:ascii="Garamond" w:hAnsi="Garamond"/>
          <w:sz w:val="26"/>
          <w:szCs w:val="26"/>
        </w:rPr>
        <w:t>ēģinājums ar likumu attaisnot darba devēju aizmāršību ir tuvredzīga rīcība, kas liecina par likumdošanas iniciatīvas virzītāja nespēju atšķirt būtisko no nebūtiskā.</w:t>
      </w:r>
    </w:p>
    <w:p w14:paraId="161E503F" w14:textId="77777777" w:rsidR="0078557C" w:rsidRPr="00FC0DF7" w:rsidRDefault="0078557C" w:rsidP="004761D6">
      <w:pPr>
        <w:ind w:firstLine="720"/>
        <w:jc w:val="both"/>
        <w:rPr>
          <w:rFonts w:ascii="Garamond" w:hAnsi="Garamond"/>
          <w:sz w:val="26"/>
          <w:szCs w:val="26"/>
        </w:rPr>
      </w:pPr>
    </w:p>
    <w:p w14:paraId="23F94EBD" w14:textId="77777777" w:rsidR="0078557C" w:rsidRPr="00FC0DF7" w:rsidRDefault="00E633BD" w:rsidP="004761D6">
      <w:pPr>
        <w:ind w:firstLine="720"/>
        <w:jc w:val="both"/>
        <w:rPr>
          <w:rFonts w:ascii="Garamond" w:hAnsi="Garamond"/>
          <w:sz w:val="26"/>
          <w:szCs w:val="26"/>
        </w:rPr>
      </w:pPr>
      <w:r w:rsidRPr="00FC0DF7">
        <w:rPr>
          <w:rFonts w:ascii="Garamond" w:hAnsi="Garamond"/>
          <w:sz w:val="26"/>
          <w:szCs w:val="26"/>
          <w:lang w:eastAsia="en-GB"/>
        </w:rPr>
        <w:t xml:space="preserve">Visbeidzot RRPDA norāda, ka </w:t>
      </w:r>
      <w:r w:rsidRPr="00FC0DF7">
        <w:rPr>
          <w:rFonts w:ascii="Garamond" w:hAnsi="Garamond"/>
          <w:sz w:val="26"/>
          <w:szCs w:val="26"/>
        </w:rPr>
        <w:t xml:space="preserve">Eiropas Parlamenta un Padomes 2022.gada 19.oktobra direktīva par adekvātām minimālajām algām Eiropas Savienībā ir jāpiemēro pēc tās burta un jēgas, nevis pasliktinot Latvijas Republikas darba ņēmēju stāvokli. </w:t>
      </w:r>
    </w:p>
    <w:p w14:paraId="2E4E77F0" w14:textId="77777777" w:rsidR="00E633BD" w:rsidRPr="00FC0DF7" w:rsidRDefault="00E633BD" w:rsidP="004761D6">
      <w:pPr>
        <w:ind w:firstLine="720"/>
        <w:jc w:val="both"/>
        <w:rPr>
          <w:rFonts w:ascii="Garamond" w:hAnsi="Garamond"/>
          <w:sz w:val="26"/>
          <w:szCs w:val="26"/>
          <w:lang w:eastAsia="en-GB"/>
        </w:rPr>
      </w:pPr>
      <w:r w:rsidRPr="00FC0DF7">
        <w:rPr>
          <w:rFonts w:ascii="Garamond" w:hAnsi="Garamond"/>
          <w:sz w:val="26"/>
          <w:szCs w:val="26"/>
        </w:rPr>
        <w:t>Līdz ar to augstāk analizētā likumdošanas iniciatīva ir vērtējama kritiski, nav atbalstāma, ņemot vērā likumprojekta neapmierinošo kvalitāti un pieļaut</w:t>
      </w:r>
      <w:r w:rsidR="00FC0DF7">
        <w:rPr>
          <w:rFonts w:ascii="Garamond" w:hAnsi="Garamond"/>
          <w:sz w:val="26"/>
          <w:szCs w:val="26"/>
        </w:rPr>
        <w:t>aj</w:t>
      </w:r>
      <w:r w:rsidRPr="00FC0DF7">
        <w:rPr>
          <w:rFonts w:ascii="Garamond" w:hAnsi="Garamond"/>
          <w:sz w:val="26"/>
          <w:szCs w:val="26"/>
        </w:rPr>
        <w:t>ā</w:t>
      </w:r>
      <w:r w:rsidR="00FC0DF7">
        <w:rPr>
          <w:rFonts w:ascii="Garamond" w:hAnsi="Garamond"/>
          <w:sz w:val="26"/>
          <w:szCs w:val="26"/>
        </w:rPr>
        <w:t>m</w:t>
      </w:r>
      <w:r w:rsidRPr="00FC0DF7">
        <w:rPr>
          <w:rFonts w:ascii="Garamond" w:hAnsi="Garamond"/>
          <w:sz w:val="26"/>
          <w:szCs w:val="26"/>
        </w:rPr>
        <w:t xml:space="preserve"> tiesību normu kolīzij</w:t>
      </w:r>
      <w:r w:rsidR="00FC0DF7">
        <w:rPr>
          <w:rFonts w:ascii="Garamond" w:hAnsi="Garamond"/>
          <w:sz w:val="26"/>
          <w:szCs w:val="26"/>
        </w:rPr>
        <w:t>ām</w:t>
      </w:r>
      <w:r w:rsidRPr="00FC0DF7">
        <w:rPr>
          <w:rFonts w:ascii="Garamond" w:hAnsi="Garamond"/>
          <w:sz w:val="26"/>
          <w:szCs w:val="26"/>
        </w:rPr>
        <w:t>.</w:t>
      </w:r>
    </w:p>
    <w:p w14:paraId="135BEC69" w14:textId="77777777" w:rsidR="009E2E75" w:rsidRPr="00FC0DF7" w:rsidRDefault="009E2E75" w:rsidP="004761D6">
      <w:pPr>
        <w:ind w:firstLine="720"/>
        <w:jc w:val="both"/>
        <w:rPr>
          <w:rFonts w:ascii="Garamond" w:hAnsi="Garamond"/>
          <w:sz w:val="26"/>
          <w:szCs w:val="26"/>
          <w:lang w:eastAsia="en-GB"/>
        </w:rPr>
      </w:pPr>
    </w:p>
    <w:p w14:paraId="488930CA" w14:textId="77777777" w:rsidR="001111BF" w:rsidRPr="00FC0DF7" w:rsidRDefault="001111BF" w:rsidP="004761D6">
      <w:pPr>
        <w:ind w:firstLine="720"/>
        <w:jc w:val="both"/>
        <w:rPr>
          <w:rFonts w:ascii="Garamond" w:hAnsi="Garamond"/>
          <w:sz w:val="26"/>
          <w:szCs w:val="26"/>
        </w:rPr>
      </w:pPr>
    </w:p>
    <w:p w14:paraId="52219B82" w14:textId="77777777" w:rsidR="001111BF" w:rsidRPr="00FC0DF7" w:rsidRDefault="00E633BD" w:rsidP="00C679AB">
      <w:pPr>
        <w:ind w:firstLine="720"/>
        <w:jc w:val="both"/>
        <w:rPr>
          <w:rStyle w:val="Izteiksmgs"/>
          <w:rFonts w:ascii="Garamond" w:hAnsi="Garamond"/>
          <w:b w:val="0"/>
          <w:sz w:val="26"/>
          <w:szCs w:val="26"/>
        </w:rPr>
      </w:pPr>
      <w:r w:rsidRPr="00FC0DF7">
        <w:rPr>
          <w:rStyle w:val="Izteiksmgs"/>
          <w:rFonts w:ascii="Garamond" w:hAnsi="Garamond"/>
          <w:b w:val="0"/>
          <w:sz w:val="26"/>
          <w:szCs w:val="26"/>
        </w:rPr>
        <w:t>Atbildi</w:t>
      </w:r>
      <w:r w:rsidR="00FC0DF7">
        <w:rPr>
          <w:rStyle w:val="Izteiksmgs"/>
          <w:rFonts w:ascii="Garamond" w:hAnsi="Garamond"/>
          <w:b w:val="0"/>
          <w:sz w:val="26"/>
          <w:szCs w:val="26"/>
        </w:rPr>
        <w:t xml:space="preserve"> par likumprojekta virzību</w:t>
      </w:r>
      <w:r w:rsidRPr="00FC0DF7">
        <w:rPr>
          <w:rStyle w:val="Izteiksmgs"/>
          <w:rFonts w:ascii="Garamond" w:hAnsi="Garamond"/>
          <w:b w:val="0"/>
          <w:sz w:val="26"/>
          <w:szCs w:val="26"/>
        </w:rPr>
        <w:t xml:space="preserve"> lūdzu sniegt</w:t>
      </w:r>
      <w:r w:rsidR="00FC0DF7">
        <w:rPr>
          <w:rStyle w:val="Izteiksmgs"/>
          <w:rFonts w:ascii="Garamond" w:hAnsi="Garamond"/>
          <w:b w:val="0"/>
          <w:sz w:val="26"/>
          <w:szCs w:val="26"/>
        </w:rPr>
        <w:t xml:space="preserve"> elektroniski, nosūtot uz e-pasta adresi: rrpda_kaminska@inbox.lv līdz 2024.gada 30.aprīlim.</w:t>
      </w:r>
    </w:p>
    <w:p w14:paraId="6E57BA2B" w14:textId="77777777" w:rsidR="004E3B7F" w:rsidRPr="00FC0DF7" w:rsidRDefault="004E3B7F" w:rsidP="00C679AB">
      <w:pPr>
        <w:ind w:firstLine="720"/>
        <w:jc w:val="both"/>
        <w:rPr>
          <w:rStyle w:val="Izteiksmgs"/>
          <w:rFonts w:ascii="Garamond" w:hAnsi="Garamond"/>
          <w:b w:val="0"/>
          <w:sz w:val="26"/>
          <w:szCs w:val="26"/>
        </w:rPr>
      </w:pPr>
    </w:p>
    <w:p w14:paraId="368DEBB3" w14:textId="77777777" w:rsidR="009868BE" w:rsidRPr="00FC0DF7" w:rsidRDefault="0091730B" w:rsidP="00444468">
      <w:pPr>
        <w:jc w:val="both"/>
        <w:rPr>
          <w:rFonts w:ascii="Garamond" w:hAnsi="Garamond"/>
          <w:sz w:val="26"/>
          <w:szCs w:val="26"/>
          <w:shd w:val="clear" w:color="auto" w:fill="FFFFFF"/>
        </w:rPr>
      </w:pPr>
      <w:r w:rsidRPr="00FC0DF7">
        <w:rPr>
          <w:rFonts w:ascii="Garamond" w:hAnsi="Garamond"/>
          <w:sz w:val="26"/>
          <w:szCs w:val="26"/>
        </w:rPr>
        <w:tab/>
      </w:r>
      <w:r w:rsidR="00E515A6" w:rsidRPr="00FC0DF7">
        <w:rPr>
          <w:rFonts w:ascii="Garamond" w:hAnsi="Garamond"/>
          <w:sz w:val="26"/>
          <w:szCs w:val="26"/>
        </w:rPr>
        <w:tab/>
      </w:r>
      <w:r w:rsidR="001B4DB0" w:rsidRPr="00FC0DF7">
        <w:rPr>
          <w:rFonts w:ascii="Garamond" w:hAnsi="Garamond"/>
          <w:sz w:val="26"/>
          <w:szCs w:val="26"/>
          <w:shd w:val="clear" w:color="auto" w:fill="FFFFFF"/>
        </w:rPr>
        <w:t xml:space="preserve"> </w:t>
      </w:r>
    </w:p>
    <w:p w14:paraId="7D97F10A" w14:textId="77777777" w:rsidR="00AE3235" w:rsidRPr="00FC0DF7" w:rsidRDefault="00AE3235" w:rsidP="00CD3685">
      <w:pPr>
        <w:jc w:val="both"/>
        <w:rPr>
          <w:rFonts w:ascii="Garamond" w:hAnsi="Garamond"/>
          <w:sz w:val="26"/>
          <w:szCs w:val="26"/>
        </w:rPr>
      </w:pPr>
    </w:p>
    <w:p w14:paraId="4907039E" w14:textId="77777777" w:rsidR="00CD3685" w:rsidRPr="00FC0DF7" w:rsidRDefault="00D031C0" w:rsidP="00CD3685">
      <w:pPr>
        <w:jc w:val="both"/>
        <w:rPr>
          <w:rFonts w:ascii="Garamond" w:hAnsi="Garamond"/>
          <w:sz w:val="26"/>
          <w:szCs w:val="26"/>
        </w:rPr>
      </w:pPr>
      <w:r w:rsidRPr="00FC0DF7">
        <w:rPr>
          <w:rFonts w:ascii="Garamond" w:hAnsi="Garamond"/>
          <w:sz w:val="26"/>
          <w:szCs w:val="26"/>
        </w:rPr>
        <w:t>C</w:t>
      </w:r>
      <w:r w:rsidR="00CD3685" w:rsidRPr="00FC0DF7">
        <w:rPr>
          <w:rFonts w:ascii="Garamond" w:hAnsi="Garamond"/>
          <w:sz w:val="26"/>
          <w:szCs w:val="26"/>
        </w:rPr>
        <w:t>ieņ</w:t>
      </w:r>
      <w:r w:rsidRPr="00FC0DF7">
        <w:rPr>
          <w:rFonts w:ascii="Garamond" w:hAnsi="Garamond"/>
          <w:sz w:val="26"/>
          <w:szCs w:val="26"/>
        </w:rPr>
        <w:t>ā</w:t>
      </w:r>
    </w:p>
    <w:p w14:paraId="2D22AF53" w14:textId="77777777" w:rsidR="00CD3685" w:rsidRPr="00FC0DF7" w:rsidRDefault="00CD3685" w:rsidP="00CD3685">
      <w:pPr>
        <w:jc w:val="both"/>
        <w:rPr>
          <w:rFonts w:ascii="Garamond" w:hAnsi="Garamond"/>
          <w:sz w:val="26"/>
          <w:szCs w:val="26"/>
        </w:rPr>
      </w:pPr>
    </w:p>
    <w:tbl>
      <w:tblPr>
        <w:tblW w:w="0" w:type="auto"/>
        <w:tblLook w:val="04A0" w:firstRow="1" w:lastRow="0" w:firstColumn="1" w:lastColumn="0" w:noHBand="0" w:noVBand="1"/>
      </w:tblPr>
      <w:tblGrid>
        <w:gridCol w:w="4765"/>
        <w:gridCol w:w="3281"/>
      </w:tblGrid>
      <w:tr w:rsidR="00CD3685" w:rsidRPr="00FC0DF7" w14:paraId="7BB86905" w14:textId="77777777" w:rsidTr="00966A92">
        <w:tc>
          <w:tcPr>
            <w:tcW w:w="4765" w:type="dxa"/>
          </w:tcPr>
          <w:p w14:paraId="26ACBE59" w14:textId="77777777" w:rsidR="00CD3685" w:rsidRPr="00FC0DF7" w:rsidRDefault="0091730B" w:rsidP="00966A92">
            <w:pPr>
              <w:tabs>
                <w:tab w:val="left" w:pos="3960"/>
              </w:tabs>
              <w:jc w:val="both"/>
              <w:rPr>
                <w:rFonts w:ascii="Garamond" w:hAnsi="Garamond"/>
                <w:sz w:val="26"/>
                <w:szCs w:val="26"/>
              </w:rPr>
            </w:pPr>
            <w:r w:rsidRPr="00FC0DF7">
              <w:rPr>
                <w:rFonts w:ascii="Garamond" w:hAnsi="Garamond"/>
                <w:sz w:val="26"/>
                <w:szCs w:val="26"/>
              </w:rPr>
              <w:t>RR</w:t>
            </w:r>
            <w:r w:rsidR="00CD3685" w:rsidRPr="00FC0DF7">
              <w:rPr>
                <w:rFonts w:ascii="Garamond" w:hAnsi="Garamond"/>
                <w:sz w:val="26"/>
                <w:szCs w:val="26"/>
              </w:rPr>
              <w:t>P</w:t>
            </w:r>
            <w:r w:rsidRPr="00FC0DF7">
              <w:rPr>
                <w:rFonts w:ascii="Garamond" w:hAnsi="Garamond"/>
                <w:sz w:val="26"/>
                <w:szCs w:val="26"/>
              </w:rPr>
              <w:t>DA p</w:t>
            </w:r>
            <w:r w:rsidR="00CD3685" w:rsidRPr="00FC0DF7">
              <w:rPr>
                <w:rFonts w:ascii="Garamond" w:hAnsi="Garamond"/>
                <w:sz w:val="26"/>
                <w:szCs w:val="26"/>
              </w:rPr>
              <w:t>riekšsēdētāja</w:t>
            </w:r>
          </w:p>
        </w:tc>
        <w:tc>
          <w:tcPr>
            <w:tcW w:w="3281" w:type="dxa"/>
          </w:tcPr>
          <w:p w14:paraId="4C0F22D7" w14:textId="77777777" w:rsidR="00CD3685" w:rsidRPr="00FC0DF7" w:rsidRDefault="00CD3685" w:rsidP="00966A92">
            <w:pPr>
              <w:tabs>
                <w:tab w:val="left" w:pos="3960"/>
              </w:tabs>
              <w:jc w:val="right"/>
              <w:rPr>
                <w:rFonts w:ascii="Garamond" w:hAnsi="Garamond"/>
                <w:sz w:val="26"/>
                <w:szCs w:val="26"/>
              </w:rPr>
            </w:pPr>
            <w:r w:rsidRPr="00FC0DF7">
              <w:rPr>
                <w:rFonts w:ascii="Garamond" w:hAnsi="Garamond"/>
                <w:sz w:val="26"/>
                <w:szCs w:val="26"/>
              </w:rPr>
              <w:t xml:space="preserve">         D.Kaminska</w:t>
            </w:r>
          </w:p>
        </w:tc>
      </w:tr>
    </w:tbl>
    <w:p w14:paraId="6CA1D9A1" w14:textId="77777777" w:rsidR="00870C7D" w:rsidRPr="00FC0DF7" w:rsidRDefault="00870C7D" w:rsidP="00CD3685">
      <w:pPr>
        <w:tabs>
          <w:tab w:val="left" w:pos="3960"/>
        </w:tabs>
        <w:rPr>
          <w:rFonts w:ascii="Garamond" w:hAnsi="Garamond"/>
          <w:sz w:val="26"/>
          <w:szCs w:val="26"/>
        </w:rPr>
      </w:pPr>
    </w:p>
    <w:p w14:paraId="1826D639" w14:textId="77777777" w:rsidR="007568C4" w:rsidRPr="00FC0DF7" w:rsidRDefault="007568C4" w:rsidP="00CD3685">
      <w:pPr>
        <w:tabs>
          <w:tab w:val="left" w:pos="3960"/>
        </w:tabs>
        <w:rPr>
          <w:rFonts w:ascii="Garamond" w:hAnsi="Garamond"/>
          <w:sz w:val="26"/>
          <w:szCs w:val="26"/>
        </w:rPr>
      </w:pPr>
    </w:p>
    <w:p w14:paraId="24F50F5E" w14:textId="77777777" w:rsidR="007568C4" w:rsidRPr="00FC0DF7" w:rsidRDefault="007568C4" w:rsidP="00CD3685">
      <w:pPr>
        <w:tabs>
          <w:tab w:val="left" w:pos="3960"/>
        </w:tabs>
        <w:rPr>
          <w:rFonts w:ascii="Garamond" w:hAnsi="Garamond"/>
          <w:sz w:val="26"/>
          <w:szCs w:val="26"/>
        </w:rPr>
      </w:pPr>
    </w:p>
    <w:p w14:paraId="685B47A3" w14:textId="77777777" w:rsidR="00CD3685" w:rsidRPr="00FC0DF7" w:rsidRDefault="00820C3F" w:rsidP="00CD3685">
      <w:pPr>
        <w:tabs>
          <w:tab w:val="left" w:pos="3960"/>
        </w:tabs>
        <w:rPr>
          <w:rFonts w:ascii="Garamond" w:hAnsi="Garamond"/>
          <w:sz w:val="26"/>
          <w:szCs w:val="26"/>
        </w:rPr>
      </w:pPr>
      <w:r w:rsidRPr="00FC0DF7">
        <w:rPr>
          <w:rFonts w:ascii="Garamond" w:hAnsi="Garamond"/>
          <w:sz w:val="26"/>
          <w:szCs w:val="26"/>
        </w:rPr>
        <w:t>Kaminska</w:t>
      </w:r>
      <w:r w:rsidR="00CD3685" w:rsidRPr="00FC0DF7">
        <w:rPr>
          <w:rFonts w:ascii="Garamond" w:hAnsi="Garamond"/>
          <w:sz w:val="26"/>
          <w:szCs w:val="26"/>
        </w:rPr>
        <w:t>, 26582919</w:t>
      </w:r>
    </w:p>
    <w:p w14:paraId="10D824CA" w14:textId="77777777" w:rsidR="003517D9" w:rsidRPr="00FC0DF7" w:rsidRDefault="003517D9" w:rsidP="00820C3F">
      <w:pPr>
        <w:tabs>
          <w:tab w:val="left" w:pos="3960"/>
        </w:tabs>
        <w:rPr>
          <w:rFonts w:ascii="Garamond" w:hAnsi="Garamond"/>
          <w:bCs/>
          <w:sz w:val="26"/>
          <w:szCs w:val="26"/>
        </w:rPr>
      </w:pPr>
    </w:p>
    <w:p w14:paraId="4F08146D" w14:textId="77777777" w:rsidR="003517D9" w:rsidRPr="00FC0DF7" w:rsidRDefault="003517D9" w:rsidP="00820C3F">
      <w:pPr>
        <w:tabs>
          <w:tab w:val="left" w:pos="3960"/>
        </w:tabs>
        <w:rPr>
          <w:rFonts w:ascii="Garamond" w:hAnsi="Garamond"/>
          <w:bCs/>
          <w:sz w:val="26"/>
          <w:szCs w:val="26"/>
        </w:rPr>
      </w:pPr>
    </w:p>
    <w:p w14:paraId="04047889" w14:textId="77777777" w:rsidR="001C6647" w:rsidRPr="00FC0DF7" w:rsidRDefault="001C6647" w:rsidP="001C6647">
      <w:pPr>
        <w:pStyle w:val="Kjene"/>
        <w:ind w:left="720"/>
        <w:jc w:val="center"/>
        <w:rPr>
          <w:rFonts w:ascii="Garamond" w:hAnsi="Garamond"/>
          <w:sz w:val="26"/>
          <w:szCs w:val="26"/>
          <w:lang w:eastAsia="lv-LV"/>
        </w:rPr>
      </w:pPr>
      <w:r w:rsidRPr="00FC0DF7">
        <w:rPr>
          <w:rFonts w:ascii="Garamond" w:hAnsi="Garamond"/>
          <w:sz w:val="26"/>
          <w:szCs w:val="26"/>
        </w:rPr>
        <w:t>ŠIS DOKUMENTS IR ELEKTRONISKI PARAKSTĪTS AR DROŠU ELEKTRONISKO PARAKSTU, KAS SATUR LAIKA ZĪMOGU</w:t>
      </w:r>
    </w:p>
    <w:sectPr w:rsidR="001C6647" w:rsidRPr="00FC0DF7" w:rsidSect="00780E68">
      <w:footerReference w:type="even" r:id="rId10"/>
      <w:footerReference w:type="default" r:id="rId11"/>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058B0" w14:textId="77777777" w:rsidR="00ED1DC9" w:rsidRDefault="00ED1DC9">
      <w:r>
        <w:separator/>
      </w:r>
    </w:p>
  </w:endnote>
  <w:endnote w:type="continuationSeparator" w:id="0">
    <w:p w14:paraId="60DDC7FC" w14:textId="77777777" w:rsidR="00ED1DC9" w:rsidRDefault="00ED1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Black">
    <w:panose1 w:val="020B0A04020102020204"/>
    <w:charset w:val="BA"/>
    <w:family w:val="swiss"/>
    <w:pitch w:val="variable"/>
    <w:sig w:usb0="A00002AF" w:usb1="400078FB" w:usb2="00000000" w:usb3="00000000" w:csb0="0000009F" w:csb1="00000000"/>
  </w:font>
  <w:font w:name="Garamond">
    <w:panose1 w:val="020204040303010108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E865" w14:textId="77777777" w:rsidR="006C57DA" w:rsidRDefault="006C57D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36D5437B" w14:textId="77777777" w:rsidR="006C57DA" w:rsidRDefault="006C57D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DF930" w14:textId="77777777" w:rsidR="004E3B7F" w:rsidRPr="002D69A2" w:rsidRDefault="004E3B7F" w:rsidP="004E3B7F">
    <w:pPr>
      <w:pStyle w:val="Galvene"/>
      <w:jc w:val="right"/>
    </w:pPr>
    <w:r w:rsidRPr="004E3B7F">
      <w:rPr>
        <w:sz w:val="20"/>
        <w:szCs w:val="20"/>
        <w:lang w:val="lv-LV"/>
      </w:rPr>
      <w:t xml:space="preserve">Lapaspuse </w:t>
    </w:r>
    <w:r w:rsidRPr="002D69A2">
      <w:fldChar w:fldCharType="begin"/>
    </w:r>
    <w:r w:rsidRPr="002D69A2">
      <w:instrText xml:space="preserve"> PAGE </w:instrText>
    </w:r>
    <w:r w:rsidRPr="002D69A2">
      <w:fldChar w:fldCharType="separate"/>
    </w:r>
    <w:r>
      <w:t>1</w:t>
    </w:r>
    <w:r w:rsidRPr="002D69A2">
      <w:fldChar w:fldCharType="end"/>
    </w:r>
    <w:r w:rsidRPr="002D69A2">
      <w:rPr>
        <w:sz w:val="20"/>
        <w:szCs w:val="20"/>
        <w:lang w:val="en-US"/>
      </w:rPr>
      <w:t xml:space="preserve"> </w:t>
    </w:r>
    <w:r w:rsidRPr="002D69A2">
      <w:rPr>
        <w:sz w:val="20"/>
        <w:szCs w:val="20"/>
      </w:rPr>
      <w:t>no</w:t>
    </w:r>
    <w:r w:rsidRPr="002D69A2">
      <w:rPr>
        <w:sz w:val="20"/>
        <w:szCs w:val="20"/>
        <w:lang w:val="en-US"/>
      </w:rPr>
      <w:t xml:space="preserve"> </w:t>
    </w:r>
    <w:r w:rsidRPr="002D69A2">
      <w:fldChar w:fldCharType="begin"/>
    </w:r>
    <w:r w:rsidRPr="002D69A2">
      <w:instrText xml:space="preserve"> NUMPAGES </w:instrText>
    </w:r>
    <w:r w:rsidRPr="002D69A2">
      <w:fldChar w:fldCharType="separate"/>
    </w:r>
    <w:r>
      <w:t>5</w:t>
    </w:r>
    <w:r w:rsidRPr="002D69A2">
      <w:rPr>
        <w:noProof/>
      </w:rPr>
      <w:fldChar w:fldCharType="end"/>
    </w:r>
  </w:p>
  <w:p w14:paraId="33CD6F6B" w14:textId="77777777" w:rsidR="006C57DA" w:rsidRDefault="006C57DA" w:rsidP="00BB6036">
    <w:pPr>
      <w:pStyle w:val="Kjene"/>
      <w:tabs>
        <w:tab w:val="clear" w:pos="9355"/>
        <w:tab w:val="left" w:pos="5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10060" w14:textId="77777777" w:rsidR="00ED1DC9" w:rsidRDefault="00ED1DC9">
      <w:r>
        <w:separator/>
      </w:r>
    </w:p>
  </w:footnote>
  <w:footnote w:type="continuationSeparator" w:id="0">
    <w:p w14:paraId="1B21D23B" w14:textId="77777777" w:rsidR="00ED1DC9" w:rsidRDefault="00ED1D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F07B7"/>
    <w:multiLevelType w:val="hybridMultilevel"/>
    <w:tmpl w:val="690670B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E3"/>
    <w:rsid w:val="0000000E"/>
    <w:rsid w:val="00000085"/>
    <w:rsid w:val="00022037"/>
    <w:rsid w:val="00030CCD"/>
    <w:rsid w:val="00042053"/>
    <w:rsid w:val="00050B12"/>
    <w:rsid w:val="00051BE0"/>
    <w:rsid w:val="00052787"/>
    <w:rsid w:val="000635F1"/>
    <w:rsid w:val="00074FDF"/>
    <w:rsid w:val="000760CD"/>
    <w:rsid w:val="00077088"/>
    <w:rsid w:val="0008049D"/>
    <w:rsid w:val="00086081"/>
    <w:rsid w:val="00093263"/>
    <w:rsid w:val="00093EAB"/>
    <w:rsid w:val="000A1628"/>
    <w:rsid w:val="000B5838"/>
    <w:rsid w:val="000C0E60"/>
    <w:rsid w:val="000C5852"/>
    <w:rsid w:val="000D3FBA"/>
    <w:rsid w:val="000E600C"/>
    <w:rsid w:val="000E6C4B"/>
    <w:rsid w:val="00100866"/>
    <w:rsid w:val="001111BF"/>
    <w:rsid w:val="00125564"/>
    <w:rsid w:val="00137B71"/>
    <w:rsid w:val="00141D66"/>
    <w:rsid w:val="0014267D"/>
    <w:rsid w:val="0014275B"/>
    <w:rsid w:val="0015111E"/>
    <w:rsid w:val="0015342A"/>
    <w:rsid w:val="00165574"/>
    <w:rsid w:val="00170E66"/>
    <w:rsid w:val="00174DDB"/>
    <w:rsid w:val="0017502B"/>
    <w:rsid w:val="001856A5"/>
    <w:rsid w:val="00190B10"/>
    <w:rsid w:val="001959C0"/>
    <w:rsid w:val="001B4CA7"/>
    <w:rsid w:val="001B4DB0"/>
    <w:rsid w:val="001C18C4"/>
    <w:rsid w:val="001C2075"/>
    <w:rsid w:val="001C2E28"/>
    <w:rsid w:val="001C4A27"/>
    <w:rsid w:val="001C6647"/>
    <w:rsid w:val="001C7F0D"/>
    <w:rsid w:val="001D222E"/>
    <w:rsid w:val="001E2DBF"/>
    <w:rsid w:val="001E678A"/>
    <w:rsid w:val="001E6D7F"/>
    <w:rsid w:val="001F6C89"/>
    <w:rsid w:val="00206EE0"/>
    <w:rsid w:val="00217D44"/>
    <w:rsid w:val="00225957"/>
    <w:rsid w:val="00236AEC"/>
    <w:rsid w:val="00237E27"/>
    <w:rsid w:val="0024004E"/>
    <w:rsid w:val="002413DB"/>
    <w:rsid w:val="00244E48"/>
    <w:rsid w:val="0024583C"/>
    <w:rsid w:val="00246D8B"/>
    <w:rsid w:val="00275CFD"/>
    <w:rsid w:val="00276A39"/>
    <w:rsid w:val="00285371"/>
    <w:rsid w:val="00286D63"/>
    <w:rsid w:val="00291A2E"/>
    <w:rsid w:val="002A1284"/>
    <w:rsid w:val="002B1CB2"/>
    <w:rsid w:val="002C4965"/>
    <w:rsid w:val="002D7DAE"/>
    <w:rsid w:val="002F54FF"/>
    <w:rsid w:val="002F7BD4"/>
    <w:rsid w:val="003009F9"/>
    <w:rsid w:val="00310582"/>
    <w:rsid w:val="0031134B"/>
    <w:rsid w:val="00312DBE"/>
    <w:rsid w:val="00323D8B"/>
    <w:rsid w:val="0034173F"/>
    <w:rsid w:val="003517D9"/>
    <w:rsid w:val="00357C28"/>
    <w:rsid w:val="003617D4"/>
    <w:rsid w:val="003818A8"/>
    <w:rsid w:val="00382718"/>
    <w:rsid w:val="0038447C"/>
    <w:rsid w:val="003918DF"/>
    <w:rsid w:val="003A2A85"/>
    <w:rsid w:val="003A4E1D"/>
    <w:rsid w:val="003B03B2"/>
    <w:rsid w:val="003B2577"/>
    <w:rsid w:val="003B71FE"/>
    <w:rsid w:val="003C5108"/>
    <w:rsid w:val="003D09E8"/>
    <w:rsid w:val="003E7BAE"/>
    <w:rsid w:val="003F3664"/>
    <w:rsid w:val="003F403C"/>
    <w:rsid w:val="003F6E5D"/>
    <w:rsid w:val="00400898"/>
    <w:rsid w:val="00411AB7"/>
    <w:rsid w:val="00416985"/>
    <w:rsid w:val="00431DB1"/>
    <w:rsid w:val="00437D68"/>
    <w:rsid w:val="0044261A"/>
    <w:rsid w:val="00444468"/>
    <w:rsid w:val="00445E57"/>
    <w:rsid w:val="00446077"/>
    <w:rsid w:val="004470B2"/>
    <w:rsid w:val="004510C2"/>
    <w:rsid w:val="00452BDD"/>
    <w:rsid w:val="004657DA"/>
    <w:rsid w:val="00466CF1"/>
    <w:rsid w:val="00471200"/>
    <w:rsid w:val="00474AAF"/>
    <w:rsid w:val="004761D6"/>
    <w:rsid w:val="00491933"/>
    <w:rsid w:val="00491A11"/>
    <w:rsid w:val="004A1D26"/>
    <w:rsid w:val="004A608C"/>
    <w:rsid w:val="004A7422"/>
    <w:rsid w:val="004B5927"/>
    <w:rsid w:val="004B6490"/>
    <w:rsid w:val="004B715D"/>
    <w:rsid w:val="004C74E9"/>
    <w:rsid w:val="004D4F59"/>
    <w:rsid w:val="004E3AA8"/>
    <w:rsid w:val="004E3B7F"/>
    <w:rsid w:val="004F0DB2"/>
    <w:rsid w:val="005014EE"/>
    <w:rsid w:val="00501C33"/>
    <w:rsid w:val="00512CCB"/>
    <w:rsid w:val="005170A9"/>
    <w:rsid w:val="00521B26"/>
    <w:rsid w:val="00530A31"/>
    <w:rsid w:val="00536F0F"/>
    <w:rsid w:val="00537557"/>
    <w:rsid w:val="005420F5"/>
    <w:rsid w:val="00543911"/>
    <w:rsid w:val="00547CE0"/>
    <w:rsid w:val="0056124C"/>
    <w:rsid w:val="0057727E"/>
    <w:rsid w:val="00577A4B"/>
    <w:rsid w:val="00584377"/>
    <w:rsid w:val="005A3214"/>
    <w:rsid w:val="005C3529"/>
    <w:rsid w:val="005D3059"/>
    <w:rsid w:val="005F3D55"/>
    <w:rsid w:val="005F4DD8"/>
    <w:rsid w:val="006012E3"/>
    <w:rsid w:val="0060490D"/>
    <w:rsid w:val="006323BC"/>
    <w:rsid w:val="006500DF"/>
    <w:rsid w:val="006522B5"/>
    <w:rsid w:val="00652DB4"/>
    <w:rsid w:val="006538AC"/>
    <w:rsid w:val="006635DB"/>
    <w:rsid w:val="006701C8"/>
    <w:rsid w:val="006706D5"/>
    <w:rsid w:val="006744EE"/>
    <w:rsid w:val="006765F3"/>
    <w:rsid w:val="006820AF"/>
    <w:rsid w:val="0068306B"/>
    <w:rsid w:val="00685688"/>
    <w:rsid w:val="006941E1"/>
    <w:rsid w:val="0069607F"/>
    <w:rsid w:val="006A0EFD"/>
    <w:rsid w:val="006A67CC"/>
    <w:rsid w:val="006B2DCE"/>
    <w:rsid w:val="006B2E85"/>
    <w:rsid w:val="006B501F"/>
    <w:rsid w:val="006C57DA"/>
    <w:rsid w:val="006D6952"/>
    <w:rsid w:val="006D78AD"/>
    <w:rsid w:val="006E1093"/>
    <w:rsid w:val="006E34D4"/>
    <w:rsid w:val="006E4CD5"/>
    <w:rsid w:val="006F127E"/>
    <w:rsid w:val="007074A0"/>
    <w:rsid w:val="00715675"/>
    <w:rsid w:val="0071570A"/>
    <w:rsid w:val="00717C04"/>
    <w:rsid w:val="00726837"/>
    <w:rsid w:val="007351B3"/>
    <w:rsid w:val="00736144"/>
    <w:rsid w:val="00737074"/>
    <w:rsid w:val="0074464E"/>
    <w:rsid w:val="0075666F"/>
    <w:rsid w:val="007568C4"/>
    <w:rsid w:val="0076049C"/>
    <w:rsid w:val="00761F2A"/>
    <w:rsid w:val="007656F9"/>
    <w:rsid w:val="00770F8F"/>
    <w:rsid w:val="00780E68"/>
    <w:rsid w:val="0078156A"/>
    <w:rsid w:val="00781D36"/>
    <w:rsid w:val="00783991"/>
    <w:rsid w:val="0078557C"/>
    <w:rsid w:val="00790139"/>
    <w:rsid w:val="007905BA"/>
    <w:rsid w:val="007B0A3C"/>
    <w:rsid w:val="007B14EE"/>
    <w:rsid w:val="007B2138"/>
    <w:rsid w:val="007B27E5"/>
    <w:rsid w:val="007C0F17"/>
    <w:rsid w:val="007C1F23"/>
    <w:rsid w:val="007D2147"/>
    <w:rsid w:val="007D417E"/>
    <w:rsid w:val="007E0D10"/>
    <w:rsid w:val="007E14CF"/>
    <w:rsid w:val="007F176A"/>
    <w:rsid w:val="007F3F0A"/>
    <w:rsid w:val="007F5D10"/>
    <w:rsid w:val="008008E7"/>
    <w:rsid w:val="008010C5"/>
    <w:rsid w:val="008036CD"/>
    <w:rsid w:val="0080578A"/>
    <w:rsid w:val="008067B2"/>
    <w:rsid w:val="00806A56"/>
    <w:rsid w:val="008070B0"/>
    <w:rsid w:val="00810BD9"/>
    <w:rsid w:val="00820429"/>
    <w:rsid w:val="00820C3F"/>
    <w:rsid w:val="00841D69"/>
    <w:rsid w:val="00842FDE"/>
    <w:rsid w:val="00854D70"/>
    <w:rsid w:val="0086530F"/>
    <w:rsid w:val="00870C7D"/>
    <w:rsid w:val="0087261A"/>
    <w:rsid w:val="008A0225"/>
    <w:rsid w:val="008A1476"/>
    <w:rsid w:val="008A152B"/>
    <w:rsid w:val="008A1DEA"/>
    <w:rsid w:val="008A459B"/>
    <w:rsid w:val="008A64C0"/>
    <w:rsid w:val="008C0857"/>
    <w:rsid w:val="008D170A"/>
    <w:rsid w:val="008F0F28"/>
    <w:rsid w:val="008F4EA4"/>
    <w:rsid w:val="009029FC"/>
    <w:rsid w:val="00903DAC"/>
    <w:rsid w:val="00903EF4"/>
    <w:rsid w:val="009059BC"/>
    <w:rsid w:val="009073D3"/>
    <w:rsid w:val="0091730B"/>
    <w:rsid w:val="0092023E"/>
    <w:rsid w:val="00930C0B"/>
    <w:rsid w:val="00937736"/>
    <w:rsid w:val="00954D6F"/>
    <w:rsid w:val="00966A92"/>
    <w:rsid w:val="0097064A"/>
    <w:rsid w:val="009745B4"/>
    <w:rsid w:val="009868BE"/>
    <w:rsid w:val="009874E0"/>
    <w:rsid w:val="009A15F7"/>
    <w:rsid w:val="009A2B50"/>
    <w:rsid w:val="009A391F"/>
    <w:rsid w:val="009A436C"/>
    <w:rsid w:val="009A70DF"/>
    <w:rsid w:val="009B0A1F"/>
    <w:rsid w:val="009B310F"/>
    <w:rsid w:val="009D25F3"/>
    <w:rsid w:val="009D50C4"/>
    <w:rsid w:val="009E2E75"/>
    <w:rsid w:val="009E6C55"/>
    <w:rsid w:val="009F13AD"/>
    <w:rsid w:val="00A001F6"/>
    <w:rsid w:val="00A0222F"/>
    <w:rsid w:val="00A129F2"/>
    <w:rsid w:val="00A16F03"/>
    <w:rsid w:val="00A17268"/>
    <w:rsid w:val="00A26135"/>
    <w:rsid w:val="00A26E58"/>
    <w:rsid w:val="00A33800"/>
    <w:rsid w:val="00A36C3C"/>
    <w:rsid w:val="00A407E9"/>
    <w:rsid w:val="00A43969"/>
    <w:rsid w:val="00A46192"/>
    <w:rsid w:val="00A46CF1"/>
    <w:rsid w:val="00A52423"/>
    <w:rsid w:val="00A558AD"/>
    <w:rsid w:val="00A57705"/>
    <w:rsid w:val="00A62138"/>
    <w:rsid w:val="00A63BA3"/>
    <w:rsid w:val="00A64591"/>
    <w:rsid w:val="00A650CF"/>
    <w:rsid w:val="00A65D57"/>
    <w:rsid w:val="00A6716A"/>
    <w:rsid w:val="00A80B94"/>
    <w:rsid w:val="00A865C0"/>
    <w:rsid w:val="00A87CF3"/>
    <w:rsid w:val="00A95A57"/>
    <w:rsid w:val="00AA0BCC"/>
    <w:rsid w:val="00AB071F"/>
    <w:rsid w:val="00AB57A1"/>
    <w:rsid w:val="00AC264A"/>
    <w:rsid w:val="00AC2D1B"/>
    <w:rsid w:val="00AC47C5"/>
    <w:rsid w:val="00AD053D"/>
    <w:rsid w:val="00AD1BC5"/>
    <w:rsid w:val="00AD3705"/>
    <w:rsid w:val="00AD7689"/>
    <w:rsid w:val="00AE2DBD"/>
    <w:rsid w:val="00AE3235"/>
    <w:rsid w:val="00AE69CA"/>
    <w:rsid w:val="00AE6F55"/>
    <w:rsid w:val="00AF56CF"/>
    <w:rsid w:val="00B0033C"/>
    <w:rsid w:val="00B15D5E"/>
    <w:rsid w:val="00B31077"/>
    <w:rsid w:val="00B4217B"/>
    <w:rsid w:val="00B46720"/>
    <w:rsid w:val="00B55742"/>
    <w:rsid w:val="00B60B15"/>
    <w:rsid w:val="00B63EA0"/>
    <w:rsid w:val="00B63F24"/>
    <w:rsid w:val="00B6449A"/>
    <w:rsid w:val="00B65982"/>
    <w:rsid w:val="00B71579"/>
    <w:rsid w:val="00B717D1"/>
    <w:rsid w:val="00B7470C"/>
    <w:rsid w:val="00B76325"/>
    <w:rsid w:val="00B76B60"/>
    <w:rsid w:val="00B9513A"/>
    <w:rsid w:val="00B95A3D"/>
    <w:rsid w:val="00B96026"/>
    <w:rsid w:val="00B9747B"/>
    <w:rsid w:val="00BB2FE4"/>
    <w:rsid w:val="00BB50D2"/>
    <w:rsid w:val="00BB6036"/>
    <w:rsid w:val="00BC149F"/>
    <w:rsid w:val="00BC69C7"/>
    <w:rsid w:val="00BD1F8E"/>
    <w:rsid w:val="00BE5C3D"/>
    <w:rsid w:val="00BE7DD1"/>
    <w:rsid w:val="00BF2CFE"/>
    <w:rsid w:val="00BF3366"/>
    <w:rsid w:val="00BF3CEB"/>
    <w:rsid w:val="00C01E46"/>
    <w:rsid w:val="00C078E5"/>
    <w:rsid w:val="00C40374"/>
    <w:rsid w:val="00C45EEC"/>
    <w:rsid w:val="00C51585"/>
    <w:rsid w:val="00C6759E"/>
    <w:rsid w:val="00C679AB"/>
    <w:rsid w:val="00C70CF6"/>
    <w:rsid w:val="00C71412"/>
    <w:rsid w:val="00C772C2"/>
    <w:rsid w:val="00C831AA"/>
    <w:rsid w:val="00C9316F"/>
    <w:rsid w:val="00CA5C5A"/>
    <w:rsid w:val="00CB0265"/>
    <w:rsid w:val="00CB1680"/>
    <w:rsid w:val="00CB7B81"/>
    <w:rsid w:val="00CC00AB"/>
    <w:rsid w:val="00CC3980"/>
    <w:rsid w:val="00CC59FC"/>
    <w:rsid w:val="00CC7C63"/>
    <w:rsid w:val="00CD3685"/>
    <w:rsid w:val="00CD64AC"/>
    <w:rsid w:val="00CD6802"/>
    <w:rsid w:val="00CE7CA1"/>
    <w:rsid w:val="00CF0BBC"/>
    <w:rsid w:val="00D009AA"/>
    <w:rsid w:val="00D010BA"/>
    <w:rsid w:val="00D026DB"/>
    <w:rsid w:val="00D031C0"/>
    <w:rsid w:val="00D04438"/>
    <w:rsid w:val="00D17094"/>
    <w:rsid w:val="00D23080"/>
    <w:rsid w:val="00D26EC6"/>
    <w:rsid w:val="00D307A9"/>
    <w:rsid w:val="00D35E22"/>
    <w:rsid w:val="00D4191B"/>
    <w:rsid w:val="00D42682"/>
    <w:rsid w:val="00D45C18"/>
    <w:rsid w:val="00D46EBE"/>
    <w:rsid w:val="00D4763A"/>
    <w:rsid w:val="00D56A0F"/>
    <w:rsid w:val="00D63CD5"/>
    <w:rsid w:val="00D75D11"/>
    <w:rsid w:val="00D77EF3"/>
    <w:rsid w:val="00D812C7"/>
    <w:rsid w:val="00D86668"/>
    <w:rsid w:val="00D96D3F"/>
    <w:rsid w:val="00D974BA"/>
    <w:rsid w:val="00DA1FF9"/>
    <w:rsid w:val="00DA3D27"/>
    <w:rsid w:val="00DA66AE"/>
    <w:rsid w:val="00DB4AEA"/>
    <w:rsid w:val="00DE5240"/>
    <w:rsid w:val="00DF71D6"/>
    <w:rsid w:val="00E001D7"/>
    <w:rsid w:val="00E05E22"/>
    <w:rsid w:val="00E11EEC"/>
    <w:rsid w:val="00E17710"/>
    <w:rsid w:val="00E21294"/>
    <w:rsid w:val="00E22AC7"/>
    <w:rsid w:val="00E24403"/>
    <w:rsid w:val="00E30EB6"/>
    <w:rsid w:val="00E327EE"/>
    <w:rsid w:val="00E35D83"/>
    <w:rsid w:val="00E4317F"/>
    <w:rsid w:val="00E45B87"/>
    <w:rsid w:val="00E515A6"/>
    <w:rsid w:val="00E633BD"/>
    <w:rsid w:val="00E6362E"/>
    <w:rsid w:val="00E64995"/>
    <w:rsid w:val="00E729E1"/>
    <w:rsid w:val="00E802DA"/>
    <w:rsid w:val="00E93151"/>
    <w:rsid w:val="00EA6199"/>
    <w:rsid w:val="00EB0C85"/>
    <w:rsid w:val="00EB4600"/>
    <w:rsid w:val="00EC5065"/>
    <w:rsid w:val="00EC71E1"/>
    <w:rsid w:val="00ED1DC9"/>
    <w:rsid w:val="00ED6295"/>
    <w:rsid w:val="00EE6240"/>
    <w:rsid w:val="00EF34BD"/>
    <w:rsid w:val="00EF65CE"/>
    <w:rsid w:val="00EF6A0F"/>
    <w:rsid w:val="00EF722F"/>
    <w:rsid w:val="00EF7452"/>
    <w:rsid w:val="00F00B08"/>
    <w:rsid w:val="00F03B0A"/>
    <w:rsid w:val="00F05E0E"/>
    <w:rsid w:val="00F25CB5"/>
    <w:rsid w:val="00F27C7E"/>
    <w:rsid w:val="00F300F4"/>
    <w:rsid w:val="00F30B47"/>
    <w:rsid w:val="00F32D05"/>
    <w:rsid w:val="00F35367"/>
    <w:rsid w:val="00F379E5"/>
    <w:rsid w:val="00F5079F"/>
    <w:rsid w:val="00F52E45"/>
    <w:rsid w:val="00F61CE8"/>
    <w:rsid w:val="00F63261"/>
    <w:rsid w:val="00F6340E"/>
    <w:rsid w:val="00F64B8F"/>
    <w:rsid w:val="00F76B59"/>
    <w:rsid w:val="00F827A9"/>
    <w:rsid w:val="00F84A33"/>
    <w:rsid w:val="00F853C7"/>
    <w:rsid w:val="00F87ABE"/>
    <w:rsid w:val="00F96361"/>
    <w:rsid w:val="00F97F40"/>
    <w:rsid w:val="00FB01E8"/>
    <w:rsid w:val="00FB09F2"/>
    <w:rsid w:val="00FB1ACB"/>
    <w:rsid w:val="00FB60B2"/>
    <w:rsid w:val="00FC0DF7"/>
    <w:rsid w:val="00FC0EF7"/>
    <w:rsid w:val="00FD01FB"/>
    <w:rsid w:val="00FD1CAD"/>
    <w:rsid w:val="00FE7CA6"/>
    <w:rsid w:val="00FF0FD3"/>
    <w:rsid w:val="00FF34AA"/>
    <w:rsid w:val="00FF5225"/>
    <w:rsid w:val="00FF6ABC"/>
    <w:rsid w:val="00FF7792"/>
    <w:rsid w:val="00FF79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8D6091"/>
  <w15:chartTrackingRefBased/>
  <w15:docId w15:val="{AA04A538-74E4-4F66-8B9B-D6B5AEB4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sz w:val="24"/>
      <w:szCs w:val="24"/>
      <w:lang w:eastAsia="en-US"/>
    </w:rPr>
  </w:style>
  <w:style w:type="paragraph" w:styleId="Virsraksts1">
    <w:name w:val="heading 1"/>
    <w:basedOn w:val="Parasts"/>
    <w:next w:val="Parasts"/>
    <w:qFormat/>
    <w:pPr>
      <w:keepNext/>
      <w:outlineLvl w:val="0"/>
    </w:pPr>
    <w:rPr>
      <w:i/>
      <w:sz w:val="26"/>
      <w:szCs w:val="26"/>
    </w:rPr>
  </w:style>
  <w:style w:type="paragraph" w:styleId="Virsraksts3">
    <w:name w:val="heading 3"/>
    <w:basedOn w:val="Parasts"/>
    <w:next w:val="Parasts"/>
    <w:link w:val="Virsraksts3Rakstz"/>
    <w:uiPriority w:val="9"/>
    <w:unhideWhenUsed/>
    <w:qFormat/>
    <w:rsid w:val="00B9747B"/>
    <w:pPr>
      <w:keepNext/>
      <w:spacing w:before="240" w:after="60" w:line="276" w:lineRule="auto"/>
      <w:outlineLvl w:val="2"/>
    </w:pPr>
    <w:rPr>
      <w:rFonts w:ascii="Calibri Light" w:hAnsi="Calibri Light"/>
      <w:b/>
      <w:bCs/>
      <w:sz w:val="26"/>
      <w:szCs w:val="26"/>
    </w:rPr>
  </w:style>
  <w:style w:type="paragraph" w:styleId="Virsraksts6">
    <w:name w:val="heading 6"/>
    <w:basedOn w:val="Parasts"/>
    <w:next w:val="Parasts"/>
    <w:link w:val="Virsraksts6Rakstz"/>
    <w:uiPriority w:val="9"/>
    <w:semiHidden/>
    <w:unhideWhenUsed/>
    <w:qFormat/>
    <w:rsid w:val="003F403C"/>
    <w:pPr>
      <w:spacing w:before="240" w:after="60"/>
      <w:outlineLvl w:val="5"/>
    </w:pPr>
    <w:rPr>
      <w:rFonts w:ascii="Aptos" w:hAnsi="Aptos"/>
      <w:b/>
      <w:bCs/>
      <w:sz w:val="22"/>
      <w:szCs w:val="22"/>
    </w:rPr>
  </w:style>
  <w:style w:type="character" w:default="1" w:styleId="Noklusjumarindkopasfonts">
    <w:name w:val="Default Paragraph Font"/>
    <w:semiHidden/>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semiHidden/>
    <w:pPr>
      <w:ind w:firstLine="720"/>
      <w:jc w:val="both"/>
    </w:pPr>
  </w:style>
  <w:style w:type="paragraph" w:customStyle="1" w:styleId="c5">
    <w:name w:val="c5"/>
    <w:basedOn w:val="Parasts"/>
    <w:pPr>
      <w:spacing w:before="100" w:beforeAutospacing="1" w:after="100" w:afterAutospacing="1"/>
    </w:pPr>
    <w:rPr>
      <w:lang w:eastAsia="lv-LV"/>
    </w:rPr>
  </w:style>
  <w:style w:type="character" w:customStyle="1" w:styleId="c4">
    <w:name w:val="c4"/>
    <w:basedOn w:val="Noklusjumarindkopasfonts"/>
  </w:style>
  <w:style w:type="character" w:customStyle="1" w:styleId="c2">
    <w:name w:val="c2"/>
    <w:basedOn w:val="Noklusjumarindkopasfonts"/>
  </w:style>
  <w:style w:type="character" w:customStyle="1" w:styleId="c3">
    <w:name w:val="c3"/>
    <w:basedOn w:val="Noklusjumarindkopasfonts"/>
  </w:style>
  <w:style w:type="paragraph" w:styleId="Kjene">
    <w:name w:val="footer"/>
    <w:basedOn w:val="Parasts"/>
    <w:link w:val="KjeneRakstz"/>
    <w:uiPriority w:val="99"/>
    <w:pPr>
      <w:tabs>
        <w:tab w:val="center" w:pos="4677"/>
        <w:tab w:val="right" w:pos="9355"/>
      </w:tabs>
    </w:pPr>
  </w:style>
  <w:style w:type="character" w:styleId="Lappusesnumurs">
    <w:name w:val="page number"/>
    <w:basedOn w:val="Noklusjumarindkopasfonts"/>
  </w:style>
  <w:style w:type="paragraph" w:styleId="Parakstszemobjekta">
    <w:name w:val="caption"/>
    <w:basedOn w:val="Parasts"/>
    <w:next w:val="Parasts"/>
    <w:qFormat/>
    <w:pPr>
      <w:jc w:val="center"/>
    </w:pPr>
    <w:rPr>
      <w:rFonts w:eastAsia="SimSun"/>
      <w:sz w:val="40"/>
      <w:szCs w:val="40"/>
    </w:rPr>
  </w:style>
  <w:style w:type="character" w:styleId="Izclums">
    <w:name w:val="Emphasis"/>
    <w:qFormat/>
    <w:rPr>
      <w:i/>
      <w:iCs/>
    </w:rPr>
  </w:style>
  <w:style w:type="character" w:customStyle="1" w:styleId="tvdoctopindex">
    <w:name w:val="tv_doc_top_index"/>
    <w:basedOn w:val="Noklusjumarindkopasfonts"/>
  </w:style>
  <w:style w:type="character" w:customStyle="1" w:styleId="txt11blackb">
    <w:name w:val="txt_11_black_b"/>
    <w:basedOn w:val="Noklusjumarindkopasfonts"/>
  </w:style>
  <w:style w:type="character" w:styleId="Izteiksmgs">
    <w:name w:val="Strong"/>
    <w:qFormat/>
    <w:rPr>
      <w:b/>
      <w:bCs/>
    </w:rPr>
  </w:style>
  <w:style w:type="paragraph" w:styleId="Paraststmeklis">
    <w:name w:val="Normal (Web)"/>
    <w:basedOn w:val="Parasts"/>
    <w:unhideWhenUsed/>
    <w:pPr>
      <w:spacing w:before="100" w:beforeAutospacing="1" w:after="100" w:afterAutospacing="1"/>
    </w:pPr>
    <w:rPr>
      <w:lang w:eastAsia="lv-LV"/>
    </w:rPr>
  </w:style>
  <w:style w:type="character" w:styleId="Hipersaite">
    <w:name w:val="Hyperlink"/>
    <w:uiPriority w:val="99"/>
    <w:unhideWhenUsed/>
    <w:rPr>
      <w:color w:val="0000FF"/>
      <w:u w:val="single"/>
    </w:rPr>
  </w:style>
  <w:style w:type="paragraph" w:styleId="Galvene">
    <w:name w:val="header"/>
    <w:basedOn w:val="Parasts"/>
    <w:link w:val="GalveneRakstz"/>
    <w:unhideWhenUsed/>
    <w:rsid w:val="00BB6036"/>
    <w:pPr>
      <w:tabs>
        <w:tab w:val="center" w:pos="4153"/>
        <w:tab w:val="right" w:pos="8306"/>
      </w:tabs>
    </w:pPr>
    <w:rPr>
      <w:lang w:val="x-none"/>
    </w:rPr>
  </w:style>
  <w:style w:type="character" w:customStyle="1" w:styleId="GalveneRakstz">
    <w:name w:val="Galvene Rakstz."/>
    <w:link w:val="Galvene"/>
    <w:rsid w:val="00BB6036"/>
    <w:rPr>
      <w:sz w:val="24"/>
      <w:szCs w:val="24"/>
      <w:lang w:eastAsia="en-US"/>
    </w:rPr>
  </w:style>
  <w:style w:type="character" w:styleId="Komentraatsauce">
    <w:name w:val="annotation reference"/>
    <w:uiPriority w:val="99"/>
    <w:semiHidden/>
    <w:unhideWhenUsed/>
    <w:rsid w:val="00FB1ACB"/>
    <w:rPr>
      <w:sz w:val="16"/>
      <w:szCs w:val="16"/>
    </w:rPr>
  </w:style>
  <w:style w:type="paragraph" w:styleId="Komentrateksts">
    <w:name w:val="annotation text"/>
    <w:basedOn w:val="Parasts"/>
    <w:link w:val="KomentratekstsRakstz"/>
    <w:uiPriority w:val="99"/>
    <w:semiHidden/>
    <w:unhideWhenUsed/>
    <w:rsid w:val="00FB1ACB"/>
    <w:rPr>
      <w:sz w:val="20"/>
      <w:szCs w:val="20"/>
    </w:rPr>
  </w:style>
  <w:style w:type="character" w:customStyle="1" w:styleId="KomentratekstsRakstz">
    <w:name w:val="Komentāra teksts Rakstz."/>
    <w:link w:val="Komentrateksts"/>
    <w:uiPriority w:val="99"/>
    <w:semiHidden/>
    <w:rsid w:val="00FB1ACB"/>
    <w:rPr>
      <w:lang w:eastAsia="en-US"/>
    </w:rPr>
  </w:style>
  <w:style w:type="paragraph" w:styleId="Komentratma">
    <w:name w:val="annotation subject"/>
    <w:basedOn w:val="Komentrateksts"/>
    <w:next w:val="Komentrateksts"/>
    <w:link w:val="KomentratmaRakstz"/>
    <w:uiPriority w:val="99"/>
    <w:semiHidden/>
    <w:unhideWhenUsed/>
    <w:rsid w:val="00FB1ACB"/>
    <w:rPr>
      <w:b/>
      <w:bCs/>
    </w:rPr>
  </w:style>
  <w:style w:type="character" w:customStyle="1" w:styleId="KomentratmaRakstz">
    <w:name w:val="Komentāra tēma Rakstz."/>
    <w:link w:val="Komentratma"/>
    <w:uiPriority w:val="99"/>
    <w:semiHidden/>
    <w:rsid w:val="00FB1ACB"/>
    <w:rPr>
      <w:b/>
      <w:bCs/>
      <w:lang w:eastAsia="en-US"/>
    </w:rPr>
  </w:style>
  <w:style w:type="paragraph" w:styleId="Balonteksts">
    <w:name w:val="Balloon Text"/>
    <w:basedOn w:val="Parasts"/>
    <w:link w:val="BalontekstsRakstz"/>
    <w:uiPriority w:val="99"/>
    <w:semiHidden/>
    <w:unhideWhenUsed/>
    <w:rsid w:val="00FB1ACB"/>
    <w:rPr>
      <w:rFonts w:ascii="Tahoma" w:hAnsi="Tahoma" w:cs="Tahoma"/>
      <w:sz w:val="16"/>
      <w:szCs w:val="16"/>
    </w:rPr>
  </w:style>
  <w:style w:type="character" w:customStyle="1" w:styleId="BalontekstsRakstz">
    <w:name w:val="Balonteksts Rakstz."/>
    <w:link w:val="Balonteksts"/>
    <w:uiPriority w:val="99"/>
    <w:semiHidden/>
    <w:rsid w:val="00FB1ACB"/>
    <w:rPr>
      <w:rFonts w:ascii="Tahoma" w:hAnsi="Tahoma" w:cs="Tahoma"/>
      <w:sz w:val="16"/>
      <w:szCs w:val="16"/>
      <w:lang w:eastAsia="en-US"/>
    </w:rPr>
  </w:style>
  <w:style w:type="paragraph" w:customStyle="1" w:styleId="msonormal804d7de8fd46f06a46511c7c60d1535e">
    <w:name w:val="msonormal_804d7de8fd46f06a46511c7c60d1535e"/>
    <w:basedOn w:val="Parasts"/>
    <w:rsid w:val="00EF722F"/>
    <w:pPr>
      <w:spacing w:before="100" w:beforeAutospacing="1" w:after="100" w:afterAutospacing="1"/>
    </w:pPr>
    <w:rPr>
      <w:lang w:eastAsia="lv-LV"/>
    </w:rPr>
  </w:style>
  <w:style w:type="paragraph" w:styleId="Vresteksts">
    <w:name w:val="footnote text"/>
    <w:basedOn w:val="Parasts"/>
    <w:link w:val="VrestekstsRakstz"/>
    <w:uiPriority w:val="99"/>
    <w:semiHidden/>
    <w:unhideWhenUsed/>
    <w:rsid w:val="00780E68"/>
    <w:rPr>
      <w:sz w:val="20"/>
      <w:szCs w:val="20"/>
    </w:rPr>
  </w:style>
  <w:style w:type="character" w:customStyle="1" w:styleId="VrestekstsRakstz">
    <w:name w:val="Vēres teksts Rakstz."/>
    <w:link w:val="Vresteksts"/>
    <w:uiPriority w:val="99"/>
    <w:semiHidden/>
    <w:rsid w:val="00780E68"/>
    <w:rPr>
      <w:lang w:eastAsia="en-US"/>
    </w:rPr>
  </w:style>
  <w:style w:type="character" w:styleId="Vresatsauce">
    <w:name w:val="footnote reference"/>
    <w:uiPriority w:val="99"/>
    <w:semiHidden/>
    <w:unhideWhenUsed/>
    <w:rsid w:val="00780E68"/>
    <w:rPr>
      <w:vertAlign w:val="superscript"/>
    </w:rPr>
  </w:style>
  <w:style w:type="paragraph" w:customStyle="1" w:styleId="Default">
    <w:name w:val="Default"/>
    <w:rsid w:val="003F6E5D"/>
    <w:pPr>
      <w:autoSpaceDE w:val="0"/>
      <w:autoSpaceDN w:val="0"/>
      <w:adjustRightInd w:val="0"/>
    </w:pPr>
    <w:rPr>
      <w:rFonts w:ascii="Arial" w:hAnsi="Arial" w:cs="Arial"/>
      <w:color w:val="000000"/>
      <w:sz w:val="24"/>
      <w:szCs w:val="24"/>
    </w:rPr>
  </w:style>
  <w:style w:type="character" w:customStyle="1" w:styleId="KjeneRakstz">
    <w:name w:val="Kājene Rakstz."/>
    <w:link w:val="Kjene"/>
    <w:uiPriority w:val="99"/>
    <w:rsid w:val="001C6647"/>
    <w:rPr>
      <w:sz w:val="24"/>
      <w:szCs w:val="24"/>
      <w:lang w:val="lv-LV"/>
    </w:rPr>
  </w:style>
  <w:style w:type="character" w:customStyle="1" w:styleId="Virsraksts6Rakstz">
    <w:name w:val="Virsraksts 6 Rakstz."/>
    <w:link w:val="Virsraksts6"/>
    <w:uiPriority w:val="9"/>
    <w:semiHidden/>
    <w:rsid w:val="003F403C"/>
    <w:rPr>
      <w:rFonts w:ascii="Aptos" w:eastAsia="Times New Roman" w:hAnsi="Aptos" w:cs="Times New Roman"/>
      <w:b/>
      <w:bCs/>
      <w:sz w:val="22"/>
      <w:szCs w:val="22"/>
      <w:lang w:val="lv-LV"/>
    </w:rPr>
  </w:style>
  <w:style w:type="character" w:customStyle="1" w:styleId="Virsraksts3Rakstz">
    <w:name w:val="Virsraksts 3 Rakstz."/>
    <w:link w:val="Virsraksts3"/>
    <w:uiPriority w:val="9"/>
    <w:rsid w:val="00B9747B"/>
    <w:rPr>
      <w:rFonts w:ascii="Calibri Light" w:hAnsi="Calibri Light"/>
      <w:b/>
      <w:bCs/>
      <w:sz w:val="26"/>
      <w:szCs w:val="26"/>
      <w:lang w:val="lv-LV"/>
    </w:rPr>
  </w:style>
  <w:style w:type="character" w:styleId="Neatrisintapieminana">
    <w:name w:val="Unresolved Mention"/>
    <w:uiPriority w:val="99"/>
    <w:semiHidden/>
    <w:unhideWhenUsed/>
    <w:rsid w:val="00F30B47"/>
    <w:rPr>
      <w:color w:val="605E5C"/>
      <w:shd w:val="clear" w:color="auto" w:fill="E1DFDD"/>
    </w:rPr>
  </w:style>
  <w:style w:type="character" w:styleId="Izmantotahipersaite">
    <w:name w:val="FollowedHyperlink"/>
    <w:uiPriority w:val="99"/>
    <w:semiHidden/>
    <w:unhideWhenUsed/>
    <w:rsid w:val="00B63F24"/>
    <w:rPr>
      <w:color w:val="96607D"/>
      <w:u w:val="single"/>
    </w:rPr>
  </w:style>
  <w:style w:type="paragraph" w:customStyle="1" w:styleId="paragraph">
    <w:name w:val="paragraph"/>
    <w:basedOn w:val="Parasts"/>
    <w:next w:val="Parasts"/>
    <w:rsid w:val="00E17710"/>
    <w:pPr>
      <w:ind w:firstLine="705"/>
      <w:contextualSpacing/>
      <w:jc w:val="both"/>
    </w:pPr>
    <w:rPr>
      <w:color w:val="333333"/>
      <w:sz w:val="2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8576">
      <w:bodyDiv w:val="1"/>
      <w:marLeft w:val="0"/>
      <w:marRight w:val="0"/>
      <w:marTop w:val="0"/>
      <w:marBottom w:val="0"/>
      <w:divBdr>
        <w:top w:val="none" w:sz="0" w:space="0" w:color="auto"/>
        <w:left w:val="none" w:sz="0" w:space="0" w:color="auto"/>
        <w:bottom w:val="none" w:sz="0" w:space="0" w:color="auto"/>
        <w:right w:val="none" w:sz="0" w:space="0" w:color="auto"/>
      </w:divBdr>
    </w:div>
    <w:div w:id="277178840">
      <w:bodyDiv w:val="1"/>
      <w:marLeft w:val="0"/>
      <w:marRight w:val="0"/>
      <w:marTop w:val="0"/>
      <w:marBottom w:val="0"/>
      <w:divBdr>
        <w:top w:val="none" w:sz="0" w:space="0" w:color="auto"/>
        <w:left w:val="none" w:sz="0" w:space="0" w:color="auto"/>
        <w:bottom w:val="none" w:sz="0" w:space="0" w:color="auto"/>
        <w:right w:val="none" w:sz="0" w:space="0" w:color="auto"/>
      </w:divBdr>
    </w:div>
    <w:div w:id="345788676">
      <w:bodyDiv w:val="1"/>
      <w:marLeft w:val="0"/>
      <w:marRight w:val="0"/>
      <w:marTop w:val="0"/>
      <w:marBottom w:val="0"/>
      <w:divBdr>
        <w:top w:val="none" w:sz="0" w:space="0" w:color="auto"/>
        <w:left w:val="none" w:sz="0" w:space="0" w:color="auto"/>
        <w:bottom w:val="none" w:sz="0" w:space="0" w:color="auto"/>
        <w:right w:val="none" w:sz="0" w:space="0" w:color="auto"/>
      </w:divBdr>
    </w:div>
    <w:div w:id="441535306">
      <w:bodyDiv w:val="1"/>
      <w:marLeft w:val="0"/>
      <w:marRight w:val="0"/>
      <w:marTop w:val="0"/>
      <w:marBottom w:val="0"/>
      <w:divBdr>
        <w:top w:val="none" w:sz="0" w:space="0" w:color="auto"/>
        <w:left w:val="none" w:sz="0" w:space="0" w:color="auto"/>
        <w:bottom w:val="none" w:sz="0" w:space="0" w:color="auto"/>
        <w:right w:val="none" w:sz="0" w:space="0" w:color="auto"/>
      </w:divBdr>
    </w:div>
    <w:div w:id="492139514">
      <w:bodyDiv w:val="1"/>
      <w:marLeft w:val="0"/>
      <w:marRight w:val="0"/>
      <w:marTop w:val="0"/>
      <w:marBottom w:val="0"/>
      <w:divBdr>
        <w:top w:val="none" w:sz="0" w:space="0" w:color="auto"/>
        <w:left w:val="none" w:sz="0" w:space="0" w:color="auto"/>
        <w:bottom w:val="none" w:sz="0" w:space="0" w:color="auto"/>
        <w:right w:val="none" w:sz="0" w:space="0" w:color="auto"/>
      </w:divBdr>
    </w:div>
    <w:div w:id="620576609">
      <w:bodyDiv w:val="1"/>
      <w:marLeft w:val="0"/>
      <w:marRight w:val="0"/>
      <w:marTop w:val="0"/>
      <w:marBottom w:val="0"/>
      <w:divBdr>
        <w:top w:val="none" w:sz="0" w:space="0" w:color="auto"/>
        <w:left w:val="none" w:sz="0" w:space="0" w:color="auto"/>
        <w:bottom w:val="none" w:sz="0" w:space="0" w:color="auto"/>
        <w:right w:val="none" w:sz="0" w:space="0" w:color="auto"/>
      </w:divBdr>
    </w:div>
    <w:div w:id="645865900">
      <w:bodyDiv w:val="1"/>
      <w:marLeft w:val="0"/>
      <w:marRight w:val="0"/>
      <w:marTop w:val="0"/>
      <w:marBottom w:val="0"/>
      <w:divBdr>
        <w:top w:val="none" w:sz="0" w:space="0" w:color="auto"/>
        <w:left w:val="none" w:sz="0" w:space="0" w:color="auto"/>
        <w:bottom w:val="none" w:sz="0" w:space="0" w:color="auto"/>
        <w:right w:val="none" w:sz="0" w:space="0" w:color="auto"/>
      </w:divBdr>
    </w:div>
    <w:div w:id="689841926">
      <w:bodyDiv w:val="1"/>
      <w:marLeft w:val="0"/>
      <w:marRight w:val="0"/>
      <w:marTop w:val="0"/>
      <w:marBottom w:val="0"/>
      <w:divBdr>
        <w:top w:val="none" w:sz="0" w:space="0" w:color="auto"/>
        <w:left w:val="none" w:sz="0" w:space="0" w:color="auto"/>
        <w:bottom w:val="none" w:sz="0" w:space="0" w:color="auto"/>
        <w:right w:val="none" w:sz="0" w:space="0" w:color="auto"/>
      </w:divBdr>
    </w:div>
    <w:div w:id="925303114">
      <w:bodyDiv w:val="1"/>
      <w:marLeft w:val="0"/>
      <w:marRight w:val="0"/>
      <w:marTop w:val="0"/>
      <w:marBottom w:val="0"/>
      <w:divBdr>
        <w:top w:val="none" w:sz="0" w:space="0" w:color="auto"/>
        <w:left w:val="none" w:sz="0" w:space="0" w:color="auto"/>
        <w:bottom w:val="none" w:sz="0" w:space="0" w:color="auto"/>
        <w:right w:val="none" w:sz="0" w:space="0" w:color="auto"/>
      </w:divBdr>
    </w:div>
    <w:div w:id="1015765998">
      <w:bodyDiv w:val="1"/>
      <w:marLeft w:val="0"/>
      <w:marRight w:val="0"/>
      <w:marTop w:val="0"/>
      <w:marBottom w:val="0"/>
      <w:divBdr>
        <w:top w:val="none" w:sz="0" w:space="0" w:color="auto"/>
        <w:left w:val="none" w:sz="0" w:space="0" w:color="auto"/>
        <w:bottom w:val="none" w:sz="0" w:space="0" w:color="auto"/>
        <w:right w:val="none" w:sz="0" w:space="0" w:color="auto"/>
      </w:divBdr>
      <w:divsChild>
        <w:div w:id="745111069">
          <w:marLeft w:val="0"/>
          <w:marRight w:val="0"/>
          <w:marTop w:val="0"/>
          <w:marBottom w:val="0"/>
          <w:divBdr>
            <w:top w:val="none" w:sz="0" w:space="0" w:color="auto"/>
            <w:left w:val="none" w:sz="0" w:space="0" w:color="auto"/>
            <w:bottom w:val="none" w:sz="0" w:space="0" w:color="auto"/>
            <w:right w:val="none" w:sz="0" w:space="0" w:color="auto"/>
          </w:divBdr>
          <w:divsChild>
            <w:div w:id="1428038846">
              <w:marLeft w:val="0"/>
              <w:marRight w:val="0"/>
              <w:marTop w:val="1185"/>
              <w:marBottom w:val="0"/>
              <w:divBdr>
                <w:top w:val="none" w:sz="0" w:space="0" w:color="auto"/>
                <w:left w:val="none" w:sz="0" w:space="0" w:color="auto"/>
                <w:bottom w:val="none" w:sz="0" w:space="0" w:color="auto"/>
                <w:right w:val="none" w:sz="0" w:space="0" w:color="auto"/>
              </w:divBdr>
              <w:divsChild>
                <w:div w:id="1884250354">
                  <w:marLeft w:val="0"/>
                  <w:marRight w:val="0"/>
                  <w:marTop w:val="0"/>
                  <w:marBottom w:val="0"/>
                  <w:divBdr>
                    <w:top w:val="none" w:sz="0" w:space="0" w:color="auto"/>
                    <w:left w:val="none" w:sz="0" w:space="0" w:color="auto"/>
                    <w:bottom w:val="none" w:sz="0" w:space="0" w:color="auto"/>
                    <w:right w:val="none" w:sz="0" w:space="0" w:color="auto"/>
                  </w:divBdr>
                  <w:divsChild>
                    <w:div w:id="21294645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083378392">
      <w:bodyDiv w:val="1"/>
      <w:marLeft w:val="0"/>
      <w:marRight w:val="0"/>
      <w:marTop w:val="0"/>
      <w:marBottom w:val="0"/>
      <w:divBdr>
        <w:top w:val="none" w:sz="0" w:space="0" w:color="auto"/>
        <w:left w:val="none" w:sz="0" w:space="0" w:color="auto"/>
        <w:bottom w:val="none" w:sz="0" w:space="0" w:color="auto"/>
        <w:right w:val="none" w:sz="0" w:space="0" w:color="auto"/>
      </w:divBdr>
    </w:div>
    <w:div w:id="1684279900">
      <w:bodyDiv w:val="1"/>
      <w:marLeft w:val="0"/>
      <w:marRight w:val="0"/>
      <w:marTop w:val="0"/>
      <w:marBottom w:val="0"/>
      <w:divBdr>
        <w:top w:val="none" w:sz="0" w:space="0" w:color="auto"/>
        <w:left w:val="none" w:sz="0" w:space="0" w:color="auto"/>
        <w:bottom w:val="none" w:sz="0" w:space="0" w:color="auto"/>
        <w:right w:val="none" w:sz="0" w:space="0" w:color="auto"/>
      </w:divBdr>
    </w:div>
    <w:div w:id="1710371610">
      <w:bodyDiv w:val="1"/>
      <w:marLeft w:val="0"/>
      <w:marRight w:val="0"/>
      <w:marTop w:val="0"/>
      <w:marBottom w:val="0"/>
      <w:divBdr>
        <w:top w:val="none" w:sz="0" w:space="0" w:color="auto"/>
        <w:left w:val="none" w:sz="0" w:space="0" w:color="auto"/>
        <w:bottom w:val="none" w:sz="0" w:space="0" w:color="auto"/>
        <w:right w:val="none" w:sz="0" w:space="0" w:color="auto"/>
      </w:divBdr>
    </w:div>
    <w:div w:id="1767312973">
      <w:bodyDiv w:val="1"/>
      <w:marLeft w:val="0"/>
      <w:marRight w:val="0"/>
      <w:marTop w:val="0"/>
      <w:marBottom w:val="0"/>
      <w:divBdr>
        <w:top w:val="none" w:sz="0" w:space="0" w:color="auto"/>
        <w:left w:val="none" w:sz="0" w:space="0" w:color="auto"/>
        <w:bottom w:val="none" w:sz="0" w:space="0" w:color="auto"/>
        <w:right w:val="none" w:sz="0" w:space="0" w:color="auto"/>
      </w:divBdr>
    </w:div>
    <w:div w:id="1807241939">
      <w:bodyDiv w:val="1"/>
      <w:marLeft w:val="0"/>
      <w:marRight w:val="0"/>
      <w:marTop w:val="0"/>
      <w:marBottom w:val="0"/>
      <w:divBdr>
        <w:top w:val="none" w:sz="0" w:space="0" w:color="auto"/>
        <w:left w:val="none" w:sz="0" w:space="0" w:color="auto"/>
        <w:bottom w:val="none" w:sz="0" w:space="0" w:color="auto"/>
        <w:right w:val="none" w:sz="0" w:space="0" w:color="auto"/>
      </w:divBdr>
    </w:div>
    <w:div w:id="1863855632">
      <w:bodyDiv w:val="1"/>
      <w:marLeft w:val="0"/>
      <w:marRight w:val="0"/>
      <w:marTop w:val="0"/>
      <w:marBottom w:val="0"/>
      <w:divBdr>
        <w:top w:val="none" w:sz="0" w:space="0" w:color="auto"/>
        <w:left w:val="none" w:sz="0" w:space="0" w:color="auto"/>
        <w:bottom w:val="none" w:sz="0" w:space="0" w:color="auto"/>
        <w:right w:val="none" w:sz="0" w:space="0" w:color="auto"/>
      </w:divBdr>
    </w:div>
    <w:div w:id="19055572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reviews/resolutions/0ebc9a8b-6d64-4037-8c76-1ec0e328a11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2601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DEAC56-8EAA-4662-B51F-0D9517F78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9434</Words>
  <Characters>5378</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RĪGAS REĢIONA</vt:lpstr>
    </vt:vector>
  </TitlesOfParts>
  <Company>AST</Company>
  <LinksUpToDate>false</LinksUpToDate>
  <CharactersWithSpaces>14783</CharactersWithSpaces>
  <SharedDoc>false</SharedDoc>
  <HLinks>
    <vt:vector size="12" baseType="variant">
      <vt:variant>
        <vt:i4>3539007</vt:i4>
      </vt:variant>
      <vt:variant>
        <vt:i4>3</vt:i4>
      </vt:variant>
      <vt:variant>
        <vt:i4>0</vt:i4>
      </vt:variant>
      <vt:variant>
        <vt:i4>5</vt:i4>
      </vt:variant>
      <vt:variant>
        <vt:lpwstr>https://likumi.lv/ta/id/26019</vt:lpwstr>
      </vt:variant>
      <vt:variant>
        <vt:lpwstr>p17</vt:lpwstr>
      </vt:variant>
      <vt:variant>
        <vt:i4>458821</vt:i4>
      </vt:variant>
      <vt:variant>
        <vt:i4>0</vt:i4>
      </vt:variant>
      <vt:variant>
        <vt:i4>0</vt:i4>
      </vt:variant>
      <vt:variant>
        <vt:i4>5</vt:i4>
      </vt:variant>
      <vt:variant>
        <vt:lpwstr>https://tapportals.mk.gov.lv/reviews/resolutions/0ebc9a8b-6d64-4037-8c76-1ec0e328a11b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RĪGAS REĢIONA</dc:title>
  <dc:subject/>
  <dc:creator>RKOVALEV</dc:creator>
  <cp:keywords/>
  <cp:lastModifiedBy>Ineta Vjakse</cp:lastModifiedBy>
  <cp:revision>2</cp:revision>
  <cp:lastPrinted>2020-03-23T12:45:00Z</cp:lastPrinted>
  <dcterms:created xsi:type="dcterms:W3CDTF">2025-04-29T07:25:00Z</dcterms:created>
  <dcterms:modified xsi:type="dcterms:W3CDTF">2025-04-29T07:25:00Z</dcterms:modified>
</cp:coreProperties>
</file>