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Ekonomiskās ilgtspējas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11.06.2025. 18.21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11.06.2025. 18.21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