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18. oktobra noteikumos Nr. 660 "Energoefektivitātes monitoringa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ir paredzēts pāriet uz dokumentu iesniegšanu informācijas sistēmā un ka no noteikumu projekta un anotācijas nav skaidrs, vai un kā tiks ievērots vienreizes princips, </w:t>
            </w:r>
            <w:r w:rsidR="00000000" w:rsidRPr="00000000" w:rsidDel="00000000">
              <w:rPr>
                <w:u w:val="single"/>
                <w:rtl w:val="0"/>
              </w:rPr>
              <w:t xml:space="preserve">juridiskajām personām un iestādēm</w:t>
            </w:r>
            <w:r w:rsidR="00000000" w:rsidRPr="00000000" w:rsidDel="00000000">
              <w:rPr>
                <w:rtl w:val="0"/>
              </w:rPr>
              <w:t xml:space="preserve"> nelūdzot iesniegt atkārtoti tos datus, kas ir citu iestāžu rīcībā, lūdzam skaidrot anotācijā, vai un kad ir plānota to iesniedzamo (noteikumu projekta pielikumos norādīto) datu automātiska iegūšana, kas jau ir citu iestāžu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Valsts pārvaldes iekārtas likuma 10. panta astotā daļa - "Valsts pārvaldi organizē pēc iespējas ērti un pieejami privātpersonai. Ja informācija, kura nepieciešama pārvaldes lēmuma pieņemšanai, kas regulē publiski tiesiskās attiecības ar privātpersonu, ir citas institūcijas rīcībā, iestāde to iegūst pati, nevis pieprasa no privātpersonas."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3. un 4. pielikuma 1. punktos un 7. un 8. pielikuma 2. punktos iesniedzamos datus - adreses - plānots izmantot rakstveida saziņai, lūdzam tos svītrot, ņemot vērā, ka e-adrese iestādēm un juridiskām personām ir obligāta un ka, līdz ar to, pasta adreses iegūšana nav pamatota.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5. panta pirmās daļas 1. un 2. punkts - "Oficiālās elektroniskās adreses izmantošana ir obligāta valsts iestādei, reģistros reģistrētam tiesību subjektam."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1. panta 6. punkts - "Valsts iestāde - tiešās pārvaldes iestāde, valsts institūcija, kas nav padota Ministru kabinetam, atvasināta publiska persona un tās iestāde, tiesu iestāde, prokuratūra, zvērināts tiesu izpildītājs un maksātnespējas procesa administrators, kā arī privātpersona, kurai deleģēts valsts pārvaldes uzdevums."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2. pielikuma 1. punktā iegūstamo juridiskās personas kontaktinformāciju, ņemot vērā, ka e-adrese juridiskām personām ir obligāta un rakstveida saziņa ar juridisko personu tāpēc jāveic tikai e-adresē. Izņēmums ir saziņa ar kontaktpersonu.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Oficiālās elektroniskās adreses likuma 5. panta pirmās daļas 2. punkts - "Oficiālās elektroniskās adreses izmantošana ir obligāta reģistros reģistrētam tiesību subjektam".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Bumbiere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30.01.2024. 23.45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23-TA-1231</w:t>
    </w:r>
    <w:r>
      <w:br/>
    </w:r>
    <w:r w:rsidR="00000000" w:rsidRPr="00000000" w:rsidDel="00000000">
      <w:rPr>
        <w:rtl w:val="0"/>
      </w:rPr>
      <w:t xml:space="preserve">Izdrukāts 30.01.2024. 23.45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Atzinumi_23-TA-1231.docx</dc:title>
</cp:coreProperties>
</file>

<file path=docProps/custom.xml><?xml version="1.0" encoding="utf-8"?>
<Properties xmlns="http://schemas.openxmlformats.org/officeDocument/2006/custom-properties" xmlns:vt="http://schemas.openxmlformats.org/officeDocument/2006/docPropsVTypes"/>
</file>