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25. oktobra noteikumos Nr. 803 "Noteikumi par zāļu cenu veidošanas 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Starptautisko inovatīvo farmaceitisko firmu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2005. gada 25. oktobra noteikumos Nr. 803 "Noteikumi par zāļu cenu veidošanas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“Starptautisko inovatīvo farmaceitisko firmu asociācija” (turpmāk SIFFA) atzinīgi vērtē Veselības ministrijas (turpmāk VM) mērķi veicināt medikamentu pieejamību pacientiem Latvijā un </w:t>
            </w:r>
            <w:r w:rsidR="00000000" w:rsidRPr="00000000" w:rsidDel="00000000">
              <w:rPr>
                <w:b w:val="1"/>
                <w:rtl w:val="0"/>
              </w:rPr>
              <w:t xml:space="preserve">atbalsta VM sagatavoto grozījumu Ministru kabineta noteikumos tālāku virzību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SIFFA ir iepazinusies ar VM sagatavotajiem grozījumiem Ministru Kabineta noteikumos Nr.803 un aicina ņemt vērā sekojošus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Aicinām izteikt 14.1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“Ja zāles ir iekļautas kompensējamo zāļu sarakstā, to aptiekas realizācijas cena ārpus kompensācijas sistēmas nedrīkst būt lielāka par aptiekas realizācijas cenu kompensācijas sistēmas ietvarā.”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SIFFA ieskatā piedāvā redakcija precīzāk atrunā paredzēto grozījumu, bet nemaina tā būtību.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Lai nodrošinātu caurspīdīgu un paredzamu punkta nr. 4 izpildi, aicinām izstrādāt iekšējo kārtību par to, kurā vietnē vai avotā tiek pārbaudītas deklarētās cenas Igaunijā un Lietuvā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VM sagatavotais piedāvājums ir vērsts uz pacienta interesēm un ir pirmais solis, nodrošinot plašāku medikamentu pieejamību. Aicinām VM turpināt darbu, tai skaitā nodrošinot stabilu un paredzamu finansējuma pieaugumu kompensējamiem medikamentiem ik gadu, kas būtiski palielinātu to pieejamību pacientiem.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Siliņa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24-TA-1200</w:t>
    </w:r>
    <w:r>
      <w:br/>
    </w:r>
    <w:r w:rsidR="00000000" w:rsidRPr="00000000" w:rsidDel="00000000">
      <w:rPr>
        <w:rtl w:val="0"/>
      </w:rPr>
      <w:t xml:space="preserve">Izdrukāts 26.06.2024. 15.10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24-TA-1200</w:t>
    </w:r>
    <w:r>
      <w:br/>
    </w:r>
    <w:r w:rsidR="00000000" w:rsidRPr="00000000" w:rsidDel="00000000">
      <w:rPr>
        <w:rtl w:val="0"/>
      </w:rPr>
      <w:t xml:space="preserve">Izdrukāts 26.06.2024. 15.10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Atzinumi_24-TA-1200.docx</dc:title>
</cp:coreProperties>
</file>

<file path=docProps/custom.xml><?xml version="1.0" encoding="utf-8"?>
<Properties xmlns="http://schemas.openxmlformats.org/officeDocument/2006/custom-properties" xmlns:vt="http://schemas.openxmlformats.org/officeDocument/2006/docPropsVTypes"/>
</file>