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Energokopienu reģistrēšanas un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(Energokopienas viedokļu_parskats_23-TA-691)</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elektroenerģijas kopīgošanas objekts -  energokopienas vai aktīvo lietotāju, kas rīkojas kopīgi, īpašumā vai lietošanā esoši elektroenerģijas sadales sistēmai pieslēgti objekti elektroenerģijas ražošanai, uzkrāšanai un lietošanai;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noteikumu projektā vārds "objekts" tiek lietots ar dažādu nozīmi. Lūdzam precizēt visu noteikumu tekstu, kā arī precizēt šo definīciju.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elektroenerģijas kopīgošanas objekts -  energokopienas vai aktīvo lietotāju, kas rīkojas kopīgi, īpašumā vai lietošanā esošas  elektroenerģijas ražošanas iekārtas un elektroenerģijas uzkrātuves, kas atrodas Latvijas Republikas teritorijā un ir pieslēgtas elektroenerģijas sadales sistēmai, kas ir Latvijas Republikā reģistrēta elektroenerģijas sistēmas operatora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siltumenerģijas kopīgošanas līgums - līgums, ko slēdz atjaunīgās enerģijas energokopiena ar siltumapgādes sistēmas operatoru par atjaunīgās enerģijas energokopienas, kas darbojas kopīgi, īpašumā vai lietošanā esošajās siltumenerģijas ražošanas iekārtās saražotās un siltumapgādes sistēmā nodotās siltumenerģijas pārdošanu;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definīciju, ņemot vērā, ka atjaunīgās enerģijas energokopienas to saražoto siltumenerģiju nepārdos siltumpagādes sistēmas operatoram un ņemot vērā, ka šo kopienu darbībā ne vienmēr būs iesaistīts siltumapgādes sistēmas operators.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siltumenerģijas kopīgošanas periods – siltumenerģijas kopīgošanas laika periods, par kuru siltumapgādes sistēmas operators un atjaunīgās enerģijas energokopiena vienojušies siltumenerģijas kopīgošanas līgumā.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Skat.iebildumu pie 2.5.p. Nepieciešams precizēt, ņemot vērā, ka ne vienmēr būs iesaistīts siltmapgādes sistēmas operators.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Elektroenerģijas kopīgošana iespējama tikai starp elektroenerģijas energokopienas biedriem vai aktīviem lietotājiem, kas rīkojas kopīgi, kuru elektroenerģijas ražošanas iekārtas ir pieslēgtas viena elektroenerģijas sadales sistēmas operatora īpašumā esošajai elektroenerģijas sadales sistēmai.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"ražošanas iekārtas" aizstāt ar "elektroenerģijas kopīgošanas objekts", ņemot vērā 2.4.p. doto definīciju.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kopīgošana iespējama tikai starp elektroenerģijas energokopienas biedriem vai aktīvajiem lietotājiem, kas rīkojas kopīgi, kuru elektroenerģijas kopīgošanas objekts ir pieslēgts viena elektroenerģijas sadales sistēmas operatora īpašumā esošai elektroenerģijas sadales sistēmai.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Energokopienas īpašumā vai lietošanā esoša elektroenerģijas ražošanas objekta uzstādītā elektroenerģijas ražošanas jauda nepārsniedz 14,999 megavatus.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"ražošanas objekts" aizstāt ar "elektroenerģijas kopīgošanas objekts", ņemot vērā 2.4.p. doto definīciju. Un lūdzam precizēt vai jaudas ierobežojums attiecas uz visu iekārtu kopējo jaudu, kas reģistrētas vienai energokopienai,  vai katras atsevišķas iekārtas maksimālo jaudu.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Elektroenerģijas energokopiena un aktīvie lietotāji, kas rīkojas kopīgi, slēdz ar tirgotāju elektroenerģijas kopīgošanas līgumu, norādot elektroenerģijas energokopienas vai aktīvo lietotāju, kas rīkojas kopīgi, elektroenerģijas kopīgošanas līgumā ietveramos elektroenerģijas ražošanas objektus.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šeit un visā projekta tekstā "ražošanas objektu" aizstāt ar "elektroenerģijas kopīgošanas objekts", ņemot vērā 2.4.p. doto definīciju.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Elektroenerģijas energokopiena un aktīvie lietotāji, kas rīkojas kopīgi, slēdz ar tirgotāju elektroenerģijas kopīgošanas līgumu, norādot elektroenerģijas energokopienas vai aktīvo lietotāju, kas rīkojas kopīgi, elektroenerģijas kopīgošanas līgumā ietveramo elektroenerģijas kopīgošanas objektu.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Elektroenerģijas energokopiena un aktīvie lietotāji, kas rīkojas kopīgi, ir tiesīgi elektroenerģijas kopīgošanas līgumā ietvert papildu elektroenerģijas ražošanas objektus vai izslēgt no tā esošus elektroenerģijas ražošanas objektus, informējot par to elektroenerģijas tirgotāju, ar kuru noslēgts elektroenerģijas kopīgošanas līgums.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šeit un visā projekta tekstā "ražošanas objektus" aizstāt ar "elektroenerģijas kopīgošanas objekts", ņemot vērā 2.4.p. doto definīciju.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Elektroenerģijas energokopiena un aktīvie lietotāji, kas rīkojas kopīgi, ir tiesīgi elektroenerģijas kopīgošanas līgumā ietvert papildu elektroenerģijas kopīgošanas objektus vai izslēgt no tā esošus elektroenerģijas kopīgošanas objektus, informējot par to elektroenerģijas tirgotāju, ar kuru noslēgts elektroenerģijas kopīgošanas līgums.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Par  vienā elektroenerģijas energokopienas vai aktīvo lietotāju, kas rīkojas kopīgi, elektroenerģijas ražošanas objektā saražotās elektroenerģijas pārdošanu elektroenerģijas energokopiena vai aktīvie lietotāji, kas rīkojas kopīgi, slēdz elektroenerģijas  kopīgošanas līgumu ar vienu tirgotāju.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šeit un visā projekta tekstā "elektroenerģijas ražošanas objektā" aizstāt ar "elektroenerģijas kopīgošanas objekts", ņemot vērā 2.4.p. doto definīciju.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vienā elektroenerģijas energokopienas vai aktīvo lietotāju, kas rīkojas kopīgi, elektroenerģijas kopīgošanas objektā saražotās elektroenerģijas pārdošanu elektroenerģijas energokopiena vai aktīvie lietotāji, kas rīkojas kopīgi, slēdz elektroenerģijas  kopīgošanas līgumu ar vienu tirgotāju.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Elektroenerģijas tirgotājs slēdz elektroenerģijas kopīgošanas līgumu ar elektroenerģijas energokopienu vai aktīvajiem lietotājiem, kas rīkojas kopīgi, ja elektroenerģijas sadales sistēmas operators ir izdevis atļauju elektroenerģijas ražošanas iekārtu pieslēgšanai paralēlam darbam ar sadales sistēmu katrā elektroenerģijas energokopienas biedra vai aktīvā lietotāja, kas rīkojas kopīgi, objektā, ko plānots ietvert elektroenerģijas kopīgošanas līgumā, un informē elektroenerģijas sadales sistēmas operatoru un Biroju par elektroenerģijas kopīgošanas uzsākšanu vai tās izbeigšanu elektroenerģijas kopīgošanas līgumā ietvertajos objektos.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Jāprecizē punkts, nosakot kāds objekts domāts.  Un ņemot vērā, ka aktīvajiem lietotājiem, kas darbojas kopīgi, nav jāreģistrējas BVKB uzturētā reģistrā, tad punkta daļa par pienākumu informēt BVKB ir jāizsaka atsevišķā punktā vai jāiekļauj 21.punktā pasakot, ka informē arī par līguma noslēgšanu un kopīgošanas uzsākšanu.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Elektroenerģijas tirgotājs slēdz elektroenerģijas kopīgošanas līgumu ar elektroenerģijas energokopienu vai aktīvajiem lietotājiem, kas rīkojas kopīgi, ja elektroenerģijas sadales sistēmas operators ir izdevis atļauju elektroenerģijas kopīgošanas objekta, kuru plānots ietvert elektroenerģijas kopīgošanas līgumā, pieslēgšanai paralēlam darbam ar sadales sistēmu, un informē elektroenerģijas sadales sistēmas operatoru par elektroenerģijas kopīgošanas uzsākšanu vai tās izbeigšanu elektroenerģijas kopīgošanas līgumā ietvertajos elektroenerģijas kopīgošanas objektos.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objekti, kuros tiks veikta elektroenerģijas kopīgošana;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Jāprecizē, ņemot vērā 2.4.p. definīciju.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elektroenerģijas kopīgošanas objekts;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Tirgotājam ir jāsaņem no elektroenerģijas energokopienas  vai aktīvajiem lietotājiem, kas rīkojas kopīgi, piekrišana informācijas saņemšanai no elektroenerģijas sistēmas operatora par tās objektos saražoto un patērēto elektroenerģijas apjomu.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Tirgotājs var saņemt informāciju tikai par tīklā nodoto un no tīkla saņemto apjomu, nevis saražoto un patērēto apjomu. Kā arī nepieciešams precizēt, kas ir "objekts" šī punkta izpratnē, ņemot vērā dotās definīcijas.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Tirgotājam ir jāsaņem no elektroenerģijas energokopienas  vai aktīvajiem lietotājiem, kas rīkojas kopīgi, piekrišana informācijas saņemšanai no elektroenerģijas sistēmas operatora par to tīklā nodoto un no tīkla saņemto elektroenerģijas apjomu.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Elektroenerģijas kopīgošanu elektroenerģijas energokopienas vai aktīvo lietotāju, kas rīkojas kopīgi, objektos uzsāk pēc elektroenerģijas kopīgošanas līguma parakstīšanas ar datumu, par kuru elektroenerģijas tirgotājs ir vienojies ar elektroenerģijas energokopienu vai aktīvajiem lietotājiem, kas rīkojas kopīgi.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skaidrot, kas ir "objekts" šī punkta izpratnē vai precizēt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Elektroenerģijas kopīgošanu elektroenerģijas energokopiena vai aktīvie lietotāji, kas rīkojas kopīgi, uzsāk pēc elektroenerģijas kopīgošanas līguma parakstīšanas ar datumu, par kuru elektroenerģijas tirgotājs ir vienojies ar elektroenerģijas energokopienu vai aktīvajiem lietotājiem, kas rīkojas kopīgi.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Elektroenerģijas energokopiena vai aktīvie lietotāji, kas rīkojas kopīgi, nekavējoties paziņo Birojam par elektroenerģijas kopīgošanas līguma izbeigšanu.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aktīvos lietotājus, jo tie nav reģistrēti BVKB reģistrā.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arī iebildumu pie 16.punkta.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elektroenerģijas energokopiena vai aktīvie lietotāji, kas rīkojas kopīgi, vismaz 80% no tās objektos saražotās elektroenerģijas izmanto energokopienas biedru vai aktīvo lietotāju, kas rīkojas kopīgi, elektroenerģijas patēriņa nodrošināšanai, tās darbības mērķis ir uzskatāms par atbilstošu </w:t>
            </w:r>
            <w:r w:rsidR="00000000" w:rsidRPr="00000000" w:rsidDel="00000000">
              <w:rPr>
                <w:rtl w:val="0"/>
              </w:rPr>
              <w:t xml:space="preserve">Enerģētikas likumā</w:t>
            </w:r>
            <w:r w:rsidR="00000000" w:rsidRPr="00000000" w:rsidDel="00000000">
              <w:rPr>
                <w:rtl w:val="0"/>
              </w:rPr>
              <w:t xml:space="preserve">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kas ir objekts šī punkta izpratnē vai precizēt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elektroenerģijas energokopiena vai aktīvie lietotāji, kas rīkojas kopīgi, vismaz 80% no tās elektroenerģijas kopīgošanos objektos saražotās elektroenerģijas izmanto energokopienas biedru vai aktīvo lietotāju, kas rīkojas kopīgi, elektroenerģijas patēriņa nodrošināšanai, tās darbības mērķis ir uzskatāms par atbilstošu Enerģētikas likumā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elektroenerģijas energokopiena vai aktīvie lietotāji, kas rīkojas kopīgi, tās biedru elektroenerģijas patēriņa nodrošināšanai izmanto mazāk, kā 80% no tās objektos saražotās elektroenerģijas, tā vismaz 51% no kārtējā kalendāra gada ietvaros gūtās peļņas novirza </w:t>
            </w:r>
            <w:r w:rsidR="00000000" w:rsidRPr="00000000" w:rsidDel="00000000">
              <w:rPr>
                <w:rtl w:val="0"/>
              </w:rPr>
              <w:t xml:space="preserve">Enerģētikas likumā</w:t>
            </w:r>
            <w:r w:rsidR="00000000" w:rsidRPr="00000000" w:rsidDel="00000000">
              <w:rPr>
                <w:rtl w:val="0"/>
              </w:rPr>
              <w:t xml:space="preserve"> noteiktajiem energokopienas darbības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ir objekts šī punkta izpratnē vai precizēt tekstu.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elektroenerģijas energokopiena vai aktīvie lietotāji, kas rīkojas kopīgi, tās biedru elektroenerģijas patēriņa nodrošināšanai izmanto mazāk, kā 80% no tās elektroenerģijas kopīgošanas objektā saražotās elektroenerģijas, tā vismaz 51% no kārtējā kalendāra gada ietvaros gūtās peļņas novirza Enerģētikas likumā noteiktajiem energokopienas darbības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Atjaunīgās enerģijas energokopienas, kas darbojas siltumapgādes jomā, siltumenerģijas ražošanas objekti un siltumenerģijas sadales sistēma ir tās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kopīgošanas objekts, gan sadales sistēma var būt gan īpašumā gan lietošanā. Lūdzam atbilstoši precizēt doto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Atjaunīgās enerģijas energokopienas, kas darbojas siltumapgādes jomā, siltumenerģijas kopīgošanas objekti un siltumenerģijas sadales sistēma ir tās īpašumā vai lietošanā.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Atjaunīgās enerģijas energokopienas biedri savstarpēji vienojas par siltumenerģijas kopīgošanas nosacījumiem un objektiem, kuros tiks veikta siltumenerģijas kopīgošana.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 "[..] objektiem, kuros tiks veikta siltumenerģijas kopīgošana." domāti siltumenerģijas kopīgošanas objekti atbilstoši 2.6.p. dotajai definīcijai. Ja tā, tad lūdzam atbilstoši precizēt.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Siltumenerģijas kopīgošanu atjaunīgās enerģijas energokopienas objektos uzsāk pēc siltumenerģijas kopīgošanas līguma parakstīšanas ar datumu, par kuru vienojušies atjaunīgās enerģijas energokopienas biedri.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ņemot vērā iebildumus pie 2.5.p. un 2.7.p., proti, ka ne vienmēr būs iesaistīts siltumapgādes sistēmas operators.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Atjaunīgās enerģijas energokopiena informē Biroju par siltumenerģijas kopīgošanas uzsākšanu.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pienākumu informēt arī par kopīgošanas izbeigšanu.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Energokopiena, papildus attiecīgajai juridiskajai formai normatīvajos aktos noteiktajām prasībām par gada pārskatos iekļaujamo informāciju, līdz kārtējā gada 1.martam iesniedz Energoresursu informācijas sistēmā (turpmāk – ERIS) gada pārskatu par periodu no kārtējā gada 1. janvāra līdz nākamā gada 31. decembrim, norādot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termiņu, nosakot, ka gada pārskatu iesniedz par </w:t>
            </w:r>
            <w:r w:rsidR="00000000" w:rsidRPr="00000000" w:rsidDel="00000000">
              <w:rPr>
                <w:b w:val="1"/>
                <w:rtl w:val="0"/>
              </w:rPr>
              <w:t xml:space="preserve">iepriekšējo </w:t>
            </w:r>
            <w:r w:rsidR="00000000" w:rsidRPr="00000000" w:rsidDel="00000000">
              <w:rPr>
                <w:rtl w:val="0"/>
              </w:rPr>
              <w:t xml:space="preserve">gadu, nevis par </w:t>
            </w:r>
            <w:r w:rsidR="00000000" w:rsidRPr="00000000" w:rsidDel="00000000">
              <w:rPr>
                <w:b w:val="1"/>
                <w:rtl w:val="0"/>
              </w:rPr>
              <w:t xml:space="preserve">nākamo</w:t>
            </w:r>
            <w:r w:rsidR="00000000" w:rsidRPr="00000000" w:rsidDel="00000000">
              <w:rPr>
                <w:rtl w:val="0"/>
              </w:rPr>
              <w:t xml:space="preserve"> gadu.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44.1. energokopienas objektu kopējo uzstādīto ražošanas iekārtu jaudu megavatos;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ņemot vērā, ka šī informācija tiek iesniegta reģistrējot energokopienu.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44.4. elektroenerģijas energokopienas gūtās peļņas izlietošanu pamatojošos dokumentus, ja elektroenerģijas energokopiena guvusi peļņu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norādītajā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ņemot vērā, ka BVKB šo informāciju pieprasīs atsevišķi tikai tām kopienām, uz kurām tas būs attiecināms.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Energokopiena paziņojumā par reģistrāciju energokopienu reģistrā birojam iesniedz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46.punktu izsakot to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Energokopiena reģistrācijai energokopienu reģistrā, iesniedz iesniegumu Energoresursu informācijas sistemā (turpmnāk – ERIS) iesiedzot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46.1. energokopienas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46.2. energokopienas dalībnieki, identificējot juridiskās personas un norādot fizisku personu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46.3. kopīgošanas objekti, norādot iekārtas nosaukumu, uzstādīšanas gadu, tehnoloģijas veidu, atrašanās adresi, uzstādīto jaudu (MW), plānoto saražoto enerģijas apjomu (MWh/gadā);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46.4. iesniedzēja dalībnieku sapulces lēmumu par energokopienas izveidi un tās reģistrāciju;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46.5. energokopienas statūtu kopiju.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Energokopiena ir tiesīga mainīt energokopienu objektu vai lietotāju skaitu elektroenerģijas vai siltumenerģijas kopīgošanai vienu reizi kalendāra mēneša ietvaros. Energokopienas biedri informē biroju par izmaiņām iesniedzot iesniegumu par izmaiņām reģistrā, atbilstoši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ietvertajai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punktu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Energokopiena ir tiesīga mainīt energokopienu kopīgošanas objektu. Energokopiena par izmaiņām informē Biroju, veicot izmaiņas ERIS, iesniedzot 44.punktā minēto ikgadējo pārskatu.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jauns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Energokopiena ir tiesīga mainīt energokopienas veidu vai energokopienas biedru sarakstu, iesniedzot  ERIS  pieprasījumu izmaiņu veikšanai energokopienu reģistrā.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Ja energokopiena maina reģistrācijas iesniegumā norādītos datus attiecībā uz energokopienas īpašumā vai lietošanā esošajām elektroenerģijas vai siltumenerģijas ražošanas vai uzkrāšanas iekārtām, energokopienas biedri mēneša laikā iesniedz iesniegumu par izmaiņām reģistrā, atbilstoši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ietvertajai informācijai. Birojs mēneša laikā pieņem lēmumu par izmaiņu veikšanu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šo punktu, jo ražošanas iekārtu maiņa neietekmē kopienas reģistrācijas statusu BVKB uzturētajā reģistrā un iekārtas reģistrē pati energokopiena nevis BVKB. Turklāt jebkādu jaunu iekārtu pievienošana var notikt tikai ar sistēmas operatora atļauju un veicot izmaiņas kopīgošanas līgumā.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reģistrā saņemts energokopienas iesniegums par izslēgšanu no reģistra, atbilstoši šo noteikumu </w:t>
            </w:r>
            <w:r w:rsidR="00000000" w:rsidRPr="00000000" w:rsidDel="00000000">
              <w:rPr>
                <w:rtl w:val="0"/>
              </w:rPr>
              <w:t xml:space="preserve">4. </w:t>
            </w:r>
            <w:r w:rsidR="00000000" w:rsidRPr="00000000" w:rsidDel="00000000">
              <w:rPr>
                <w:rtl w:val="0"/>
              </w:rPr>
              <w:t xml:space="preserve">pielikumā</w:t>
            </w:r>
            <w:r w:rsidR="00000000" w:rsidRPr="00000000" w:rsidDel="00000000">
              <w:rPr>
                <w:rtl w:val="0"/>
              </w:rPr>
              <w:t xml:space="preserve"> ietvertajai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4.pielikumu un 54.1. apakšpunktu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ERIS saņemts energokopienas iesniegums par izslēgšanu no reģistra, kurā energokopiena norāda izslēgšanas iemeslu un pievienojo kopsapulces lēmumu par energokopienas izslēgšanu no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Birojs līdz kārtējā gada pirmajam martam pieprasa elektroenerģijas sadales sistēmas operatoram informāciju par elektroenerģijas energokopienas objektos saražoto un elektroenerģijas sadales sistēmā nodoto elektroenerģijas apjomu megavatstundās un elektroenerģijas energokopienas objektos patērēto elektroenerģijas apjomu megavatstundās 12 mēnešu periodā, kas sākas iepriekšējā kalendāra gada 1.martā un beidzas kārtējā kalendāra gada pēdējā februāra dienā. Birojs informācijas pieprasījumā norāda elektroenerģijas energokopienas objektu identificējošos enerģijas identifikācijas kodus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ņemot vērā, ka 59.p. ir noteikts pienākums sadales sistēmas operatoram iesniegt šo informāciju BVKB.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Elektroenerģijas sadales sistēmas operators līdz kārtēja gada 15.martam iesniedz Birojam šo noteikumu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ietverot 58.p. minēto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šobrīd vēl nav novērtēts nepieciešamais finansējums, lai varētu īsteno šo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Elektroenerģijas sadales sistēmas operators līdz kārtēja gada 15.martam iesniedz Birojam informāciju par elektroenerģijas energokopienas elektroenerģijas sadales sistēmā nodoto elektroenerģijas apjomu megavatstundās un elektroenerģijas energokopienas objektos patērēto elektroenerģijas apjomu megavatstundās 12 mēnešu periodā par iepriekšējo kalendāro gadu, norādot  identificējošos enerģijas identifikācijas kodus.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Atjaunīgās enerģijas energokopiena līdz kārtējā gada 15.martam iesniedz birojam informāciju par atjaunīgās enerģijas energokopienas objektos saražoto un patērēto siltumenerģijas apjomu megavatstundās 12 mēnešu periodā, kas sākas iepriekšējā kalendāra gada 1.martā un beidzas kārtējā kalendāra gada pēdējā februāra dienā.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jo šo jau paredz 44.punkts.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62.5. energokopienas īpašumā vai lietošanā esošajās elektroenerģijas vai siltumenerģijas iekārtās saražotās elektroenerģijas vai siltumenerģijas apjoms megavatstundās 12 mēnešu periodā, kas sākas iepriekšējā kalendāra gada 1.martā un beidzas kārtējā gada pēdējā februāra dienā;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62.5. energokopienas īpašumā vai lietošanā esošajos elektroenerģijas vai siltumenerģijas kopīgošanas objektos saražotais elektroenerģijas vai siltumenerģijas apjoms megavatstundās par iepriekšējo kalendāro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Birojs mēneša laikā pēc jaunas energokopienas reģistrēšanas un mēneša laikā pēc energokopienas gada pārskata apstiprināšanas nodod aktuālo, reģistrā esošo informāciju par energokopienām Vides aizsardzības un reģionālās attīstības ministrijai, lai nodrošinātu šo noteikumu </w:t>
            </w:r>
            <w:r w:rsidR="00000000" w:rsidRPr="00000000" w:rsidDel="00000000">
              <w:rPr>
                <w:rtl w:val="0"/>
              </w:rPr>
              <w:t xml:space="preserve">62. </w:t>
            </w:r>
            <w:r w:rsidR="00000000" w:rsidRPr="00000000" w:rsidDel="00000000">
              <w:rPr>
                <w:rtl w:val="0"/>
              </w:rPr>
              <w:t xml:space="preserve">punktā</w:t>
            </w:r>
            <w:r w:rsidR="00000000" w:rsidRPr="00000000" w:rsidDel="00000000">
              <w:rPr>
                <w:rtl w:val="0"/>
              </w:rPr>
              <w:t xml:space="preserve"> minēto datu publicēšanu Atvērto datu 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jo, ievērojot 62.punktā noteikto, BVKB publicē datus Atvērto datu portālā.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Iesniegums par reģistrāciju energokopienu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jo iesniegums tiek aizpildīts ERIS.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Iesniegums par ziņu aktualizāciju energokopienu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jo informācija tiek aktualizēta iesniedzot peiprasījumu ERIS.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Iesniegums par izslēgšanu no energokopienu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jo iesniegums tiek iesniegts ERIS.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noteikumus par attiecībām starp energokopienas biedriem un daļu turētājiem, tās pārstāvi un citiem enerģijas lietotājiem, un energoapgādes komersantiem, tai skaitā sistēmas operatoru un siltumapgādes sistēmas operatoru;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Jāprecizē teikuma noslēdzošā daļa,  norādot vai nu "</w:t>
            </w:r>
            <w:r w:rsidR="00000000" w:rsidRPr="00000000" w:rsidDel="00000000">
              <w:rPr>
                <w:i w:val="1"/>
                <w:rtl w:val="0"/>
              </w:rPr>
              <w:t xml:space="preserve">[..] </w:t>
            </w:r>
            <w:r w:rsidR="00000000" w:rsidRPr="00000000" w:rsidDel="00000000">
              <w:rPr>
                <w:b w:val="1"/>
                <w:i w:val="1"/>
                <w:rtl w:val="0"/>
              </w:rPr>
              <w:t xml:space="preserve">sadales</w:t>
            </w:r>
            <w:r w:rsidR="00000000" w:rsidRPr="00000000" w:rsidDel="00000000">
              <w:rPr>
                <w:i w:val="1"/>
                <w:rtl w:val="0"/>
              </w:rPr>
              <w:t xml:space="preserve"> sistēmas operatoru un siltumapgādes sistēmas operatoru.</w:t>
            </w:r>
            <w:r w:rsidR="00000000" w:rsidRPr="00000000" w:rsidDel="00000000">
              <w:rPr>
                <w:rtl w:val="0"/>
              </w:rPr>
              <w:t xml:space="preserve">", vai atstājot tikai sistēmas operatoru un dzēšot "</w:t>
            </w:r>
            <w:r w:rsidR="00000000" w:rsidRPr="00000000" w:rsidDel="00000000">
              <w:rPr>
                <w:i w:val="1"/>
                <w:rtl w:val="0"/>
              </w:rPr>
              <w:t xml:space="preserve">[..] un siltumapgādes operatoru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pašvaldība ir energokopienas biedrs, pašvaldībai ir pienākums daļu tās saražotās elektroenerģijas vai energokopienas ietvaros gūto pelņu novirzīt mazaizsargātajām iedzīvotāju grupām.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norma piedāvātajā redakcijā ir nekonkrēta un nepaliek skaidrs, kas ir "daļa" - lūdzam izvērtēt iespēju šo normu noteikt kā brīvprātīgu.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pašvaldība ir energokopienas biedrs, pašvaldība var daļu tās saražotās elektroenerģijas vai energokopienas ietvaros gūto pelņu novirzīt mazaizsargātajām iedzīvotāju grupām.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Einārs Cilinskis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Elektroenerģijas kopīgošanas nosacījumi un kārtība, elektroenerģijas kopīgošanas līgumā ietveramie nosacījumi un kārtība, kādā notiek informācijas apmaiņa starp tirgus dalībniekiem un operatoriem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jāprecizē nosaukums, paskaidrojot, ka runa ir par </w:t>
            </w:r>
            <w:r w:rsidR="00000000" w:rsidRPr="00000000" w:rsidDel="00000000">
              <w:rPr>
                <w:b w:val="1"/>
                <w:rtl w:val="0"/>
              </w:rPr>
              <w:t xml:space="preserve">sistēmas </w:t>
            </w:r>
            <w:r w:rsidR="00000000" w:rsidRPr="00000000" w:rsidDel="00000000">
              <w:rPr>
                <w:rtl w:val="0"/>
              </w:rPr>
              <w:t xml:space="preserve">operatoriem.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Elektroenerģijas kopīgošanas nosacījumi, elektroenerģijas kopīgošanas līgumā ietveramie nosacījumi un kārtība, kādā notiek informācijas apmaiņa starp tirgus dalībniekiem un sistēmas operatoru.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Elektroenerģijas energokopienas elektroenerģijas kopīgošanas objekts atrodas Latvijas Republikas teritorijā un ir pieslēgts elektroenerģijas sadales sistēmai, kas ir Latvijas Republikā reģistrēta elektroenerģijas sistēmas operatora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dzēst šo punktu, ja atbilstoši tiek precizēta 2.4.p. dotā definīcija.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Aktīvie lietotāji, kas rīkojas kopīgi, ir lietotāji, kuru īpašumā v ai lietošanā esoši elektroenerģijas kopīgošanas objekti atrodas vienā ēkā vai vienā nekustamajā īpašumā, un to elektroenerģijas ražošanas objekts un ēka vai nekustamais īpašums, kurā atrodas aktīvie lietotāji, kas rīkojas kopīgi, ir pieslēgts elektroenerģijas sadales sistēmai, kas ir Latvijas Republikā reģistrēta elektroenerģijas sistēmas operatora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Uztveramības labad, lūdzam precizēt punkta tekstu, ievērojot 2.4.p. doto definīciju.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Aktīvie lietotāji, kas rīkojas kopīgi, ir lietotāji, kuru elektroenerģijas kopīgošanas objekts atrodas vienā ēkā vai vienā nekustamajā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Elektroenerģijas sadales sistēmas operators elektroenerģijas energokopienai vai aktīvajiem lietotājiem, kas rīkojas kopīgi, kuriem ir tiesības objektā veikt elektroenerģijas kopīgošanu un kurā notiek elektroenerģijas ražošana, uzstāda elektroenerģijas komercuzskaites mēraparātu ar rādījumu attālinātas nolasīšanas funkciju, kas uzskaita no elektrotīkla saņemto elektroenerģiju un elektrotīklā nodoto elektroenerģiju katrā tirdzniecības intervālā. Elektroenerģijas komercuzskaites mēraparāts, kas uzstādīts elektroenerģijas kopīgošanas objektā, ir elektroenerģijas sadales sistēmas operatora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Uztveramības labad lūdzam saīsināt punktu, jo energokopiena un aktīvie lietotāji, kas rīkojas kopīgi jau pēc savas būtības ietver tiesības veikt elektroenerģijas kopīgošanu.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Elektroenerģijas sadales sistēmas operators elektroenerģijas energokopienas biedriem vai aktīvajiem lietotājiem, kas rīkojas kopīgi, uzstāda elektroenerģijas komercuzskaites mēraparātu ar rādījumu attālinātas nolasīšanas funkciju, kas uzskaita no elektrotīkla saņemto elektroenerģiju un elektrotīklā nodoto elektroenerģiju katrā tirdzniecības intervālā. Uzstādītais elektroenerģijas komercuzskaites mēraparāts  ir elektroenerģijas sadales sistēmas operatora īpašums.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elektroenerģijas kopīgošanas līgumu vienpusēji izbeidzot elektroenerģijas tirgotājs, tas vismaz vienu mēnesi iepriekš rakstiski par to paziņo elektroenerģijas energokopienai vai aktīvajiem lietotājiem, kas rīkojas kopīgi.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aizvietot  vārdu "izbeidzot" ar "izbeidz".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elektroenerģijas kopīgošanas līgumu vienpusēji izbeidz elektroenerģijas tirgotājs, tas vismaz vienu mēnesi iepriekš rakstiski par to paziņo elektroenerģijas energokopienai vai aktīvajiem lietotājiem, kas rīkojas kopīgi.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Šteinberga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objekti, kuros tiks veikta siltumenerģijas kopīgošana;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ņemot vērā 2.6.p. doto definīciju.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siltumenerģijas kopīgošanas objekti.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Birojs izskata reģistrācijas iesniegumu un pārbauda tajā norādītās informācijas patiesumu. Birojs mēneša laikā pēc visu nepieciešamo dokumentu iesniegšanas ERIS izvērtē iesniedzēja atbilstību </w:t>
            </w:r>
            <w:r w:rsidR="00000000" w:rsidRPr="00000000" w:rsidDel="00000000">
              <w:rPr>
                <w:rtl w:val="0"/>
              </w:rPr>
              <w:t xml:space="preserve">Enerģētikas likumā</w:t>
            </w:r>
            <w:r w:rsidR="00000000" w:rsidRPr="00000000" w:rsidDel="00000000">
              <w:rPr>
                <w:rtl w:val="0"/>
              </w:rPr>
              <w:t xml:space="preserve"> un šajos noteikumos noteiktajām prasībām un pieņem vienu no šādiem lēmumiem: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 un pārbauda tajā norādītās informācijas patiesumu", jo iesnieguma pārbaude un izvērtēšana atbilstoši Enerģētikas likuma un šajos noteikumos noteiktajām prasībām to jau aptver.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Juridiska persona, var tikt reģistrēta kā energokopiena,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šo pārcelt pirms 47.punkta.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anotāciju ar sekojošu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energokopienu reģistra digitalizācijas risinājumu pilnā apmērā, no valsts budžeta līdzekļiem ir nepieciešams piešķirt 274198.10 EUR informācijas sistēmas ERIS papildināšanas izstrādes darbiem, kā arī paredzēt no valsts budžeta līdzekļiem 41130 EUR/gadā, izstrādātā risinājuma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Nepieciešamais finansējums var mainīties atkarībā no tā kā tiks realizēta datu apmaiņa ar sadales sistēmas operatoru.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Aivars Bojārs (BVKB)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08.07.2024. 23.19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08.07.2024. 23.19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Atzinumi_23-TA-691.docx</dc:title>
</cp:coreProperties>
</file>

<file path=docProps/custom.xml><?xml version="1.0" encoding="utf-8"?>
<Properties xmlns="http://schemas.openxmlformats.org/officeDocument/2006/custom-properties" xmlns:vt="http://schemas.openxmlformats.org/officeDocument/2006/docPropsVTypes"/>
</file>