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patruļkuģa "P-01 Zibens"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(NBS AŠ 2023. gada 21. jūlija vēstule "Par jautājuma iekļaušanu MTAP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(Kuģa P-01 reģistrācijas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(Kuģa P-01 karoga apliecība)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patruļkuģa "P-01 Zibens" atsavināšanu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5.panta otrā daļa nosaka, ka attiecīgi </w:t>
            </w:r>
            <w:r w:rsidR="00000000" w:rsidRPr="00000000" w:rsidDel="00000000">
              <w:rPr>
                <w:u w:val="single"/>
                <w:rtl w:val="0"/>
              </w:rPr>
              <w:t xml:space="preserve">Ministru kabinets </w:t>
            </w:r>
            <w:r w:rsidR="00000000" w:rsidRPr="00000000" w:rsidDel="00000000">
              <w:rPr>
                <w:rtl w:val="0"/>
              </w:rPr>
              <w:t xml:space="preserve">vai atvasinātas publiskas personas lēmējinstitūcija lēmumu </w:t>
            </w:r>
            <w:r w:rsidR="00000000" w:rsidRPr="00000000" w:rsidDel="00000000">
              <w:rPr>
                <w:u w:val="single"/>
                <w:rtl w:val="0"/>
              </w:rPr>
              <w:t xml:space="preserve">atļaut atsavināšanas ierosinājumā minētās publiskās personas mantas atsavināšanu</w:t>
            </w:r>
            <w:r w:rsidR="00000000" w:rsidRPr="00000000" w:rsidDel="00000000">
              <w:rPr>
                <w:rtl w:val="0"/>
              </w:rPr>
              <w:t xml:space="preserve"> vai pamatotu </w:t>
            </w:r>
            <w:r w:rsidR="00000000" w:rsidRPr="00000000" w:rsidDel="00000000">
              <w:rPr>
                <w:u w:val="single"/>
                <w:rtl w:val="0"/>
              </w:rPr>
              <w:t xml:space="preserve">atteikumu par atsavināšanas ierosinājuma noraidīšanu</w:t>
            </w:r>
            <w:r w:rsidR="00000000" w:rsidRPr="00000000" w:rsidDel="00000000">
              <w:rPr>
                <w:rtl w:val="0"/>
              </w:rPr>
              <w:t xml:space="preserve"> pieņem sešu mēnešu laikā no atsavināšanas ierosinājuma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un anotācijā norādīta atsauce uz Publiskas personas mantas atsavināšanas likuma 5.panta otro daļu, savukārt, no anotācijas un rīkojuma projekta pievienotajiem paskaidrojošiem dokumentiem neizriet, ka ir iesniegts atsavināšanas ierosinājums par rīkojuma projektā minēto nekustamo īpašumu - patruļkuģi "P-01 Zibens".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rīkojuma projekta 1.punktu un anotācijā norādīto atsauci, proti, svītrot atsauci uz Publiskas personas mantas atsavināšanas likuma 5.panta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apakšpunktā norādīts, ka: "Ievērojot Ministru kabineta 2011. gada 1. februāra noteikumu Nr. 109 “Kārtība, kādā atsavināma publiskās personas manta” 12. punktā noteikto, lai noskaidrotu, vai atsavināmais valsts nekustamais īpašums nav nepieciešams citai valsts iestādei, valsts kapitālsabiedrībai vai atvasinātas publiskas personas vai to iestādes funkciju nodrošināšanai, </w:t>
            </w:r>
            <w:r w:rsidR="00000000" w:rsidRPr="00000000" w:rsidDel="00000000">
              <w:rPr>
                <w:b w:val="1"/>
                <w:u w:val="single"/>
                <w:rtl w:val="0"/>
              </w:rPr>
              <w:t xml:space="preserve">ministrija noteiktā kārtībā iesniedz izsludināšanai Valsts sekretāru sanāksmē</w:t>
            </w:r>
            <w:r w:rsidR="00000000" w:rsidRPr="00000000" w:rsidDel="00000000">
              <w:rPr>
                <w:rtl w:val="0"/>
              </w:rPr>
              <w:t xml:space="preserve"> Ministru kabineta rīkojuma projektu par valsts nekustamā īpašuma atsavināšanu. Ja divu nedēļu laikā pēc Ministru kabineta rīkojuma projekta </w:t>
            </w:r>
            <w:r w:rsidR="00000000" w:rsidRPr="00000000" w:rsidDel="00000000">
              <w:rPr>
                <w:b w:val="1"/>
                <w:u w:val="single"/>
                <w:rtl w:val="0"/>
              </w:rPr>
              <w:t xml:space="preserve">izsludināšanas Valsts sekretāru sanāksmē</w:t>
            </w:r>
            <w:r w:rsidR="00000000" w:rsidRPr="00000000" w:rsidDel="00000000">
              <w:rPr>
                <w:b w:val="1"/>
                <w:rtl w:val="0"/>
              </w:rPr>
              <w:t xml:space="preserve"> </w:t>
            </w:r>
            <w:r w:rsidR="00000000" w:rsidRPr="00000000" w:rsidDel="00000000">
              <w:rPr>
                <w:rtl w:val="0"/>
              </w:rPr>
              <w:t xml:space="preserve">valsts iestādes, valsts kapitālsabiedrības vai atvasinātas publiskas personas vai to iestādes nepieprasa rīkojuma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7.septembra noteikumu Nr.606 "Ministru kabineta kārtības rullis" 32.punktam,  Vienotajā tiesību aktu projektu izstrādes un saskaņošanas portālā tiek nodrošināta projektu izstrāde, sabiedrības līdzdalība, projektu saskaņošana, apstiprināšana, nosūtīšana publicēšanai, ierobežotas pieejamības statusa aktualizēšana un deklasificēšana, nodošana Latvijas Nacionālajam arhīvam, kā arī uzdevumu aprite un kontrole. Ievērojot minēto, lūdzam attiecīgi vārdus "iesniedz izsludināšanai Valsts sekretāru sanāksmē" aizstāt ar vārdiem "izsludina Vienotajā tiesību aktu projektu izstrādes un saskaņošanas portālā" attiecīgajā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28.03.2024.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28.03.2024.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Atzinumi_23-TA-2538.docx</dc:title>
</cp:coreProperties>
</file>

<file path=docProps/custom.xml><?xml version="1.0" encoding="utf-8"?>
<Properties xmlns="http://schemas.openxmlformats.org/officeDocument/2006/custom-properties" xmlns:vt="http://schemas.openxmlformats.org/officeDocument/2006/docPropsVTypes"/>
</file>