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FFF7F3" w14:textId="57243DE4" w:rsidR="00B37B57" w:rsidRPr="00B37B57" w:rsidRDefault="00A74F29" w:rsidP="00B37B57">
      <w:pPr>
        <w:rPr>
          <w:rFonts w:eastAsia="Times New Roman"/>
          <w:szCs w:val="24"/>
          <w:lang w:eastAsia="lv-LV"/>
        </w:rPr>
      </w:pPr>
      <w:bookmarkStart w:id="0" w:name="_GoBack"/>
      <w:bookmarkEnd w:id="0"/>
      <w:r w:rsidRPr="00A74F29">
        <w:rPr>
          <w:rFonts w:eastAsia="Times New Roman"/>
          <w:szCs w:val="24"/>
          <w:lang w:eastAsia="lv-LV"/>
        </w:rPr>
        <w:t xml:space="preserve">Uz </w:t>
      </w:r>
      <w:r w:rsidR="00FD3F98">
        <w:rPr>
          <w:rFonts w:eastAsia="Times New Roman"/>
          <w:szCs w:val="24"/>
          <w:lang w:eastAsia="lv-LV"/>
        </w:rPr>
        <w:t>2</w:t>
      </w:r>
      <w:r w:rsidR="00DD2258">
        <w:rPr>
          <w:rFonts w:eastAsia="Times New Roman"/>
          <w:szCs w:val="24"/>
          <w:lang w:eastAsia="lv-LV"/>
        </w:rPr>
        <w:t>0</w:t>
      </w:r>
      <w:r w:rsidRPr="00A74F29">
        <w:rPr>
          <w:rFonts w:eastAsia="Times New Roman"/>
          <w:szCs w:val="24"/>
          <w:lang w:eastAsia="lv-LV"/>
        </w:rPr>
        <w:t>.0</w:t>
      </w:r>
      <w:r w:rsidR="00DD2258">
        <w:rPr>
          <w:rFonts w:eastAsia="Times New Roman"/>
          <w:szCs w:val="24"/>
          <w:lang w:eastAsia="lv-LV"/>
        </w:rPr>
        <w:t>5</w:t>
      </w:r>
      <w:r w:rsidRPr="00A74F29">
        <w:rPr>
          <w:rFonts w:eastAsia="Times New Roman"/>
          <w:szCs w:val="24"/>
          <w:lang w:eastAsia="lv-LV"/>
        </w:rPr>
        <w:t xml:space="preserve">.2021. </w:t>
      </w:r>
      <w:r w:rsidR="00B37B57" w:rsidRPr="00B37B57">
        <w:rPr>
          <w:rFonts w:eastAsia="Times New Roman"/>
          <w:szCs w:val="24"/>
          <w:lang w:eastAsia="lv-LV"/>
        </w:rPr>
        <w:t>VSS prot. Nr. 1</w:t>
      </w:r>
      <w:r w:rsidR="00DD2258">
        <w:rPr>
          <w:rFonts w:eastAsia="Times New Roman"/>
          <w:szCs w:val="24"/>
          <w:lang w:eastAsia="lv-LV"/>
        </w:rPr>
        <w:t>9</w:t>
      </w:r>
      <w:r w:rsidR="00B37B57" w:rsidRPr="00B37B57">
        <w:rPr>
          <w:rFonts w:eastAsia="Times New Roman"/>
          <w:szCs w:val="24"/>
          <w:lang w:eastAsia="lv-LV"/>
        </w:rPr>
        <w:t xml:space="preserve"> </w:t>
      </w:r>
      <w:r w:rsidR="00DD2258">
        <w:rPr>
          <w:rFonts w:eastAsia="Times New Roman"/>
          <w:szCs w:val="24"/>
          <w:lang w:eastAsia="lv-LV"/>
        </w:rPr>
        <w:t>5</w:t>
      </w:r>
      <w:r w:rsidR="00B37B57" w:rsidRPr="00B37B57">
        <w:rPr>
          <w:rFonts w:eastAsia="Times New Roman"/>
          <w:szCs w:val="24"/>
          <w:lang w:eastAsia="lv-LV"/>
        </w:rPr>
        <w:t>.§ (VSS-</w:t>
      </w:r>
      <w:r w:rsidR="00DD2258">
        <w:rPr>
          <w:rFonts w:eastAsia="Times New Roman"/>
          <w:szCs w:val="24"/>
          <w:lang w:eastAsia="lv-LV"/>
        </w:rPr>
        <w:t>448</w:t>
      </w:r>
      <w:r w:rsidR="00B37B57" w:rsidRPr="00B37B57">
        <w:rPr>
          <w:rFonts w:eastAsia="Times New Roman"/>
          <w:szCs w:val="24"/>
          <w:lang w:eastAsia="lv-LV"/>
        </w:rPr>
        <w:t>)</w:t>
      </w:r>
    </w:p>
    <w:p w14:paraId="79A256AD" w14:textId="222961E0" w:rsidR="00BD6336" w:rsidRPr="00830C51" w:rsidRDefault="00DD2258" w:rsidP="00BD6336">
      <w:pPr>
        <w:jc w:val="right"/>
        <w:rPr>
          <w:b/>
          <w:sz w:val="28"/>
          <w:szCs w:val="27"/>
        </w:rPr>
      </w:pPr>
      <w:r>
        <w:rPr>
          <w:b/>
          <w:sz w:val="28"/>
          <w:szCs w:val="27"/>
        </w:rPr>
        <w:t>Finanšu</w:t>
      </w:r>
      <w:r w:rsidR="0083195A">
        <w:rPr>
          <w:b/>
          <w:sz w:val="28"/>
          <w:szCs w:val="27"/>
        </w:rPr>
        <w:t xml:space="preserve"> ministrijai</w:t>
      </w:r>
    </w:p>
    <w:p w14:paraId="63E431F1" w14:textId="77777777" w:rsidR="00BD6336" w:rsidRPr="00830C51" w:rsidRDefault="00BD6336" w:rsidP="00BD6336">
      <w:pPr>
        <w:jc w:val="left"/>
        <w:rPr>
          <w:i/>
          <w:sz w:val="27"/>
          <w:szCs w:val="27"/>
        </w:rPr>
      </w:pPr>
    </w:p>
    <w:p w14:paraId="2EF780BC" w14:textId="02263A88" w:rsidR="00A74F29" w:rsidRPr="00DD2258" w:rsidRDefault="00A74F29" w:rsidP="00D504B8">
      <w:pPr>
        <w:ind w:right="4973"/>
        <w:rPr>
          <w:b/>
          <w:bCs/>
          <w:i/>
          <w:iCs/>
          <w:sz w:val="26"/>
          <w:szCs w:val="26"/>
        </w:rPr>
      </w:pPr>
      <w:bookmarkStart w:id="1" w:name="_Hlk63682110"/>
      <w:r w:rsidRPr="00A74F29">
        <w:rPr>
          <w:i/>
          <w:iCs/>
          <w:sz w:val="26"/>
          <w:szCs w:val="26"/>
        </w:rPr>
        <w:t xml:space="preserve">Par </w:t>
      </w:r>
      <w:bookmarkStart w:id="2" w:name="_Hlk63681967"/>
      <w:r w:rsidR="00DD2258">
        <w:rPr>
          <w:i/>
          <w:iCs/>
          <w:sz w:val="26"/>
          <w:szCs w:val="26"/>
        </w:rPr>
        <w:t>likum</w:t>
      </w:r>
      <w:r w:rsidR="007F33DE">
        <w:rPr>
          <w:i/>
          <w:iCs/>
          <w:sz w:val="26"/>
          <w:szCs w:val="26"/>
        </w:rPr>
        <w:t>projektu</w:t>
      </w:r>
      <w:r w:rsidRPr="00A74F29">
        <w:rPr>
          <w:i/>
          <w:iCs/>
          <w:sz w:val="26"/>
          <w:szCs w:val="26"/>
        </w:rPr>
        <w:t xml:space="preserve"> </w:t>
      </w:r>
      <w:bookmarkStart w:id="3" w:name="_Hlk73214363"/>
      <w:r w:rsidR="00DD2258" w:rsidRPr="00DD2258">
        <w:rPr>
          <w:i/>
          <w:iCs/>
          <w:sz w:val="26"/>
          <w:szCs w:val="26"/>
        </w:rPr>
        <w:t>"Grozījumi Pievienotās vērtības nodokļa likumā"</w:t>
      </w:r>
      <w:bookmarkEnd w:id="3"/>
      <w:r w:rsidRPr="00A74F29">
        <w:rPr>
          <w:i/>
          <w:iCs/>
          <w:sz w:val="26"/>
          <w:szCs w:val="26"/>
        </w:rPr>
        <w:t xml:space="preserve"> </w:t>
      </w:r>
      <w:bookmarkEnd w:id="2"/>
      <w:r w:rsidRPr="00A74F29">
        <w:rPr>
          <w:i/>
          <w:iCs/>
          <w:sz w:val="26"/>
          <w:szCs w:val="26"/>
        </w:rPr>
        <w:t xml:space="preserve">un </w:t>
      </w:r>
      <w:bookmarkEnd w:id="1"/>
      <w:r w:rsidR="007F33DE">
        <w:rPr>
          <w:i/>
          <w:iCs/>
          <w:sz w:val="26"/>
          <w:szCs w:val="26"/>
        </w:rPr>
        <w:t>tā anotāciju</w:t>
      </w:r>
    </w:p>
    <w:p w14:paraId="38C6E0E5" w14:textId="77777777" w:rsidR="00BD6336" w:rsidRPr="00A74F29" w:rsidRDefault="00BD6336" w:rsidP="00BD6336">
      <w:pPr>
        <w:rPr>
          <w:sz w:val="26"/>
          <w:szCs w:val="26"/>
        </w:rPr>
      </w:pPr>
    </w:p>
    <w:p w14:paraId="6F5FFBD8" w14:textId="25E2F02B" w:rsidR="00A74F29" w:rsidRPr="00A74F29" w:rsidRDefault="00A74F29" w:rsidP="00A74F29">
      <w:pPr>
        <w:ind w:firstLine="567"/>
        <w:rPr>
          <w:sz w:val="26"/>
          <w:szCs w:val="26"/>
        </w:rPr>
      </w:pPr>
      <w:r w:rsidRPr="00A74F29">
        <w:rPr>
          <w:sz w:val="26"/>
          <w:szCs w:val="26"/>
        </w:rPr>
        <w:t xml:space="preserve">Tieslietu ministrija ir izskatījusi </w:t>
      </w:r>
      <w:r w:rsidR="00DD2258">
        <w:rPr>
          <w:sz w:val="26"/>
          <w:szCs w:val="26"/>
        </w:rPr>
        <w:t>Finanšu</w:t>
      </w:r>
      <w:r w:rsidRPr="00A74F29">
        <w:rPr>
          <w:sz w:val="26"/>
          <w:szCs w:val="26"/>
        </w:rPr>
        <w:t xml:space="preserve"> ministrijas izstrādāto </w:t>
      </w:r>
      <w:r w:rsidR="00DD2258">
        <w:rPr>
          <w:sz w:val="26"/>
          <w:szCs w:val="26"/>
        </w:rPr>
        <w:t xml:space="preserve">likumprojektu </w:t>
      </w:r>
      <w:r w:rsidR="00753FD1" w:rsidRPr="00DD2258">
        <w:rPr>
          <w:sz w:val="26"/>
          <w:szCs w:val="26"/>
        </w:rPr>
        <w:t>"</w:t>
      </w:r>
      <w:r w:rsidR="00DD2258" w:rsidRPr="00DD2258">
        <w:rPr>
          <w:sz w:val="26"/>
          <w:szCs w:val="26"/>
        </w:rPr>
        <w:t>Grozījumi Pievienotās vērtības nodokļa likumā"</w:t>
      </w:r>
      <w:r w:rsidR="00A50312">
        <w:rPr>
          <w:sz w:val="26"/>
          <w:szCs w:val="26"/>
        </w:rPr>
        <w:t xml:space="preserve"> (turpmāk – </w:t>
      </w:r>
      <w:r w:rsidR="00610874">
        <w:rPr>
          <w:sz w:val="26"/>
          <w:szCs w:val="26"/>
        </w:rPr>
        <w:t>likum</w:t>
      </w:r>
      <w:r w:rsidR="00A50312">
        <w:rPr>
          <w:sz w:val="26"/>
          <w:szCs w:val="26"/>
        </w:rPr>
        <w:t>projekts)</w:t>
      </w:r>
      <w:r w:rsidRPr="00A74F29">
        <w:rPr>
          <w:sz w:val="26"/>
          <w:szCs w:val="26"/>
        </w:rPr>
        <w:t xml:space="preserve"> un </w:t>
      </w:r>
      <w:r w:rsidR="007F33DE">
        <w:rPr>
          <w:sz w:val="26"/>
          <w:szCs w:val="26"/>
        </w:rPr>
        <w:t>tā anotāciju</w:t>
      </w:r>
      <w:r w:rsidRPr="00A74F29">
        <w:rPr>
          <w:sz w:val="26"/>
          <w:szCs w:val="26"/>
        </w:rPr>
        <w:t xml:space="preserve"> un atbalsta to virzību, izsakot šādu</w:t>
      </w:r>
      <w:r w:rsidR="00E62C2F">
        <w:rPr>
          <w:sz w:val="26"/>
          <w:szCs w:val="26"/>
        </w:rPr>
        <w:t>s</w:t>
      </w:r>
      <w:r w:rsidRPr="00A74F29">
        <w:rPr>
          <w:sz w:val="26"/>
          <w:szCs w:val="26"/>
        </w:rPr>
        <w:t xml:space="preserve"> iebildumu</w:t>
      </w:r>
      <w:r w:rsidR="00E62C2F">
        <w:rPr>
          <w:sz w:val="26"/>
          <w:szCs w:val="26"/>
        </w:rPr>
        <w:t>s</w:t>
      </w:r>
      <w:r w:rsidRPr="00A74F29">
        <w:rPr>
          <w:sz w:val="26"/>
          <w:szCs w:val="26"/>
        </w:rPr>
        <w:t>:</w:t>
      </w:r>
    </w:p>
    <w:p w14:paraId="7B35A942" w14:textId="491A5A28" w:rsidR="00610874" w:rsidRDefault="007F33DE" w:rsidP="001664B5">
      <w:pPr>
        <w:ind w:firstLine="567"/>
        <w:rPr>
          <w:sz w:val="26"/>
          <w:szCs w:val="26"/>
        </w:rPr>
      </w:pPr>
      <w:r>
        <w:rPr>
          <w:sz w:val="26"/>
          <w:szCs w:val="26"/>
        </w:rPr>
        <w:t>1. </w:t>
      </w:r>
      <w:r w:rsidR="00610874">
        <w:rPr>
          <w:sz w:val="26"/>
          <w:szCs w:val="26"/>
        </w:rPr>
        <w:t xml:space="preserve">Lūdzam </w:t>
      </w:r>
      <w:r w:rsidR="006F784C">
        <w:rPr>
          <w:sz w:val="26"/>
          <w:szCs w:val="26"/>
        </w:rPr>
        <w:t xml:space="preserve">izvērtēt un </w:t>
      </w:r>
      <w:r w:rsidR="00610874">
        <w:rPr>
          <w:sz w:val="26"/>
          <w:szCs w:val="26"/>
        </w:rPr>
        <w:t>likumprojekta 4. pantā izteiktajā</w:t>
      </w:r>
      <w:r w:rsidR="00610874" w:rsidRPr="00610874">
        <w:t xml:space="preserve"> </w:t>
      </w:r>
      <w:bookmarkStart w:id="4" w:name="_Hlk73453417"/>
      <w:r w:rsidR="00610874" w:rsidRPr="00610874">
        <w:rPr>
          <w:sz w:val="26"/>
          <w:szCs w:val="26"/>
        </w:rPr>
        <w:t>Pievienotās vērtības nodokļa likum</w:t>
      </w:r>
      <w:r w:rsidR="00610874">
        <w:rPr>
          <w:sz w:val="26"/>
          <w:szCs w:val="26"/>
        </w:rPr>
        <w:t xml:space="preserve">a </w:t>
      </w:r>
      <w:bookmarkEnd w:id="4"/>
      <w:r w:rsidR="00610874">
        <w:rPr>
          <w:sz w:val="26"/>
          <w:szCs w:val="26"/>
        </w:rPr>
        <w:t xml:space="preserve">50. panta otrās daļas 1. un 2. punktā, </w:t>
      </w:r>
      <w:bookmarkStart w:id="5" w:name="_Hlk73436557"/>
      <w:r w:rsidR="00610874">
        <w:rPr>
          <w:sz w:val="26"/>
          <w:szCs w:val="26"/>
        </w:rPr>
        <w:t>4. pantā ietvertajā P</w:t>
      </w:r>
      <w:r w:rsidR="00610874" w:rsidRPr="00610874">
        <w:rPr>
          <w:sz w:val="26"/>
          <w:szCs w:val="26"/>
        </w:rPr>
        <w:t>ievienotās vērtības nodokļa likuma</w:t>
      </w:r>
      <w:r w:rsidR="00610874">
        <w:rPr>
          <w:sz w:val="26"/>
          <w:szCs w:val="26"/>
        </w:rPr>
        <w:t xml:space="preserve"> 50. panta piektās daļas trešajā punktā</w:t>
      </w:r>
      <w:r w:rsidR="00D643C8">
        <w:rPr>
          <w:sz w:val="26"/>
          <w:szCs w:val="26"/>
        </w:rPr>
        <w:t xml:space="preserve"> </w:t>
      </w:r>
      <w:bookmarkEnd w:id="5"/>
      <w:r w:rsidR="00D643C8">
        <w:rPr>
          <w:sz w:val="26"/>
          <w:szCs w:val="26"/>
        </w:rPr>
        <w:t xml:space="preserve">un </w:t>
      </w:r>
      <w:bookmarkStart w:id="6" w:name="_Hlk73436595"/>
      <w:r w:rsidR="00610874">
        <w:rPr>
          <w:sz w:val="26"/>
          <w:szCs w:val="26"/>
        </w:rPr>
        <w:t>6. pantā ietvertajā</w:t>
      </w:r>
      <w:r w:rsidR="00610874" w:rsidRPr="00610874">
        <w:t xml:space="preserve"> </w:t>
      </w:r>
      <w:r w:rsidR="00610874" w:rsidRPr="00610874">
        <w:rPr>
          <w:sz w:val="26"/>
          <w:szCs w:val="26"/>
        </w:rPr>
        <w:t>Pievienotās vērtības nodokļa likuma</w:t>
      </w:r>
      <w:r w:rsidR="00610874">
        <w:rPr>
          <w:sz w:val="26"/>
          <w:szCs w:val="26"/>
        </w:rPr>
        <w:t xml:space="preserve"> 53. panta septītās daļas 6. punktā</w:t>
      </w:r>
      <w:bookmarkEnd w:id="6"/>
      <w:r w:rsidR="00D643C8">
        <w:rPr>
          <w:sz w:val="26"/>
          <w:szCs w:val="26"/>
        </w:rPr>
        <w:t xml:space="preserve"> izslēgt norādes uz izņēmumu – </w:t>
      </w:r>
      <w:r w:rsidR="00D643C8" w:rsidRPr="00D643C8">
        <w:rPr>
          <w:sz w:val="26"/>
          <w:szCs w:val="26"/>
        </w:rPr>
        <w:t xml:space="preserve">"(izņemot </w:t>
      </w:r>
      <w:bookmarkStart w:id="7" w:name="_Hlk73519046"/>
      <w:r w:rsidR="00D643C8" w:rsidRPr="00D643C8">
        <w:rPr>
          <w:sz w:val="26"/>
          <w:szCs w:val="26"/>
        </w:rPr>
        <w:t>Latvijas Republikas Nacionālos bruņotos spēkus</w:t>
      </w:r>
      <w:bookmarkEnd w:id="7"/>
      <w:r w:rsidR="00D643C8" w:rsidRPr="00D643C8">
        <w:rPr>
          <w:sz w:val="26"/>
          <w:szCs w:val="26"/>
        </w:rPr>
        <w:t>)"</w:t>
      </w:r>
      <w:r w:rsidR="00D643C8">
        <w:rPr>
          <w:sz w:val="26"/>
          <w:szCs w:val="26"/>
        </w:rPr>
        <w:t xml:space="preserve">, ņemot vērā, ka </w:t>
      </w:r>
      <w:r w:rsidR="006F121F">
        <w:rPr>
          <w:sz w:val="26"/>
          <w:szCs w:val="26"/>
        </w:rPr>
        <w:t xml:space="preserve">no </w:t>
      </w:r>
      <w:r w:rsidR="00D643C8">
        <w:rPr>
          <w:sz w:val="26"/>
          <w:szCs w:val="26"/>
        </w:rPr>
        <w:t>minētaj</w:t>
      </w:r>
      <w:r w:rsidR="006F121F">
        <w:rPr>
          <w:sz w:val="26"/>
          <w:szCs w:val="26"/>
        </w:rPr>
        <w:t>ām</w:t>
      </w:r>
      <w:r w:rsidR="00D643C8">
        <w:rPr>
          <w:sz w:val="26"/>
          <w:szCs w:val="26"/>
        </w:rPr>
        <w:t xml:space="preserve"> normā</w:t>
      </w:r>
      <w:r w:rsidR="006F121F">
        <w:rPr>
          <w:sz w:val="26"/>
          <w:szCs w:val="26"/>
        </w:rPr>
        <w:t>m</w:t>
      </w:r>
      <w:r w:rsidR="00D643C8">
        <w:rPr>
          <w:sz w:val="26"/>
          <w:szCs w:val="26"/>
        </w:rPr>
        <w:t xml:space="preserve"> skaidri </w:t>
      </w:r>
      <w:r w:rsidR="006F121F">
        <w:rPr>
          <w:sz w:val="26"/>
          <w:szCs w:val="26"/>
        </w:rPr>
        <w:t>izriet tas</w:t>
      </w:r>
      <w:r w:rsidR="00D643C8">
        <w:rPr>
          <w:sz w:val="26"/>
          <w:szCs w:val="26"/>
        </w:rPr>
        <w:t xml:space="preserve">, ka tās attiecas uz </w:t>
      </w:r>
      <w:r w:rsidR="00D643C8" w:rsidRPr="00D643C8">
        <w:rPr>
          <w:sz w:val="26"/>
          <w:szCs w:val="26"/>
          <w:u w:val="single"/>
        </w:rPr>
        <w:t>citu dalībvalstu bruņoto spēku vienībām</w:t>
      </w:r>
      <w:r w:rsidR="003A446A" w:rsidRPr="003A446A">
        <w:rPr>
          <w:sz w:val="26"/>
          <w:szCs w:val="26"/>
        </w:rPr>
        <w:t xml:space="preserve"> (</w:t>
      </w:r>
      <w:r w:rsidR="003A446A">
        <w:rPr>
          <w:sz w:val="26"/>
          <w:szCs w:val="26"/>
        </w:rPr>
        <w:t xml:space="preserve">tātad uz </w:t>
      </w:r>
      <w:r w:rsidR="003A446A" w:rsidRPr="003A446A">
        <w:rPr>
          <w:sz w:val="26"/>
          <w:szCs w:val="26"/>
        </w:rPr>
        <w:t>Latvijas Republikas Nacionāl</w:t>
      </w:r>
      <w:r w:rsidR="003A446A">
        <w:rPr>
          <w:sz w:val="26"/>
          <w:szCs w:val="26"/>
        </w:rPr>
        <w:t>iem</w:t>
      </w:r>
      <w:r w:rsidR="003A446A" w:rsidRPr="003A446A">
        <w:rPr>
          <w:sz w:val="26"/>
          <w:szCs w:val="26"/>
        </w:rPr>
        <w:t xml:space="preserve"> bruņot</w:t>
      </w:r>
      <w:r w:rsidR="003A446A">
        <w:rPr>
          <w:sz w:val="26"/>
          <w:szCs w:val="26"/>
        </w:rPr>
        <w:t>iem</w:t>
      </w:r>
      <w:r w:rsidR="003A446A" w:rsidRPr="003A446A">
        <w:rPr>
          <w:sz w:val="26"/>
          <w:szCs w:val="26"/>
        </w:rPr>
        <w:t xml:space="preserve"> spēk</w:t>
      </w:r>
      <w:r w:rsidR="003A446A">
        <w:rPr>
          <w:sz w:val="26"/>
          <w:szCs w:val="26"/>
        </w:rPr>
        <w:t xml:space="preserve">iem tās </w:t>
      </w:r>
      <w:r w:rsidR="006F784C">
        <w:rPr>
          <w:sz w:val="26"/>
          <w:szCs w:val="26"/>
        </w:rPr>
        <w:t>nevar attiekties</w:t>
      </w:r>
      <w:r w:rsidR="003A446A" w:rsidRPr="003A446A">
        <w:rPr>
          <w:sz w:val="26"/>
          <w:szCs w:val="26"/>
        </w:rPr>
        <w:t>)</w:t>
      </w:r>
      <w:r w:rsidR="00D643C8" w:rsidRPr="00D643C8">
        <w:rPr>
          <w:sz w:val="26"/>
          <w:szCs w:val="26"/>
        </w:rPr>
        <w:t xml:space="preserve">, </w:t>
      </w:r>
      <w:r w:rsidR="006F121F">
        <w:rPr>
          <w:sz w:val="26"/>
          <w:szCs w:val="26"/>
        </w:rPr>
        <w:t>padarot šīs norādes liekas</w:t>
      </w:r>
      <w:r w:rsidR="006F784C">
        <w:rPr>
          <w:sz w:val="26"/>
          <w:szCs w:val="26"/>
        </w:rPr>
        <w:t>.</w:t>
      </w:r>
    </w:p>
    <w:p w14:paraId="1D98F907" w14:textId="7544E134" w:rsidR="006F121F" w:rsidRDefault="006F121F" w:rsidP="00B53B33">
      <w:pPr>
        <w:ind w:firstLine="567"/>
        <w:rPr>
          <w:sz w:val="26"/>
          <w:szCs w:val="26"/>
        </w:rPr>
      </w:pPr>
      <w:r>
        <w:rPr>
          <w:sz w:val="26"/>
          <w:szCs w:val="26"/>
        </w:rPr>
        <w:t>2. </w:t>
      </w:r>
      <w:r w:rsidR="00C30303">
        <w:rPr>
          <w:sz w:val="26"/>
          <w:szCs w:val="26"/>
        </w:rPr>
        <w:t>L</w:t>
      </w:r>
      <w:r w:rsidRPr="006F121F">
        <w:rPr>
          <w:sz w:val="26"/>
          <w:szCs w:val="26"/>
        </w:rPr>
        <w:t>ikumprojekta 4.</w:t>
      </w:r>
      <w:r>
        <w:rPr>
          <w:sz w:val="26"/>
          <w:szCs w:val="26"/>
        </w:rPr>
        <w:t> </w:t>
      </w:r>
      <w:r w:rsidRPr="006F121F">
        <w:rPr>
          <w:sz w:val="26"/>
          <w:szCs w:val="26"/>
        </w:rPr>
        <w:t>pantā izteiktajā Pievienotās vērtības nodokļa likuma 50.</w:t>
      </w:r>
      <w:r>
        <w:rPr>
          <w:sz w:val="26"/>
          <w:szCs w:val="26"/>
        </w:rPr>
        <w:t> </w:t>
      </w:r>
      <w:r w:rsidRPr="006F121F">
        <w:rPr>
          <w:sz w:val="26"/>
          <w:szCs w:val="26"/>
        </w:rPr>
        <w:t>panta otrās daļas 2.</w:t>
      </w:r>
      <w:r>
        <w:rPr>
          <w:sz w:val="26"/>
          <w:szCs w:val="26"/>
        </w:rPr>
        <w:t> </w:t>
      </w:r>
      <w:r w:rsidRPr="006F121F">
        <w:rPr>
          <w:sz w:val="26"/>
          <w:szCs w:val="26"/>
        </w:rPr>
        <w:t>punktā</w:t>
      </w:r>
      <w:r w:rsidR="003A446A">
        <w:rPr>
          <w:sz w:val="26"/>
          <w:szCs w:val="26"/>
        </w:rPr>
        <w:t xml:space="preserve">, </w:t>
      </w:r>
      <w:r w:rsidR="00C30303">
        <w:rPr>
          <w:sz w:val="26"/>
          <w:szCs w:val="26"/>
        </w:rPr>
        <w:t>4. pantā ietvertajā P</w:t>
      </w:r>
      <w:r w:rsidR="00C30303" w:rsidRPr="00610874">
        <w:rPr>
          <w:sz w:val="26"/>
          <w:szCs w:val="26"/>
        </w:rPr>
        <w:t>ievienotās vērtības nodokļa likuma</w:t>
      </w:r>
      <w:r w:rsidR="00C30303">
        <w:rPr>
          <w:sz w:val="26"/>
          <w:szCs w:val="26"/>
        </w:rPr>
        <w:t xml:space="preserve"> 50. panta piektās daļas trešajā punktā un </w:t>
      </w:r>
      <w:r w:rsidR="00C30303" w:rsidRPr="00C30303">
        <w:rPr>
          <w:sz w:val="26"/>
          <w:szCs w:val="26"/>
        </w:rPr>
        <w:t>6. pantā ietvertajā Pievienotās vērtības nodokļa likuma 53. panta septītās daļas 6. punktā</w:t>
      </w:r>
      <w:r w:rsidR="00C30303">
        <w:rPr>
          <w:sz w:val="26"/>
          <w:szCs w:val="26"/>
        </w:rPr>
        <w:t xml:space="preserve"> ietvertas atsauces uz </w:t>
      </w:r>
      <w:r w:rsidR="00B53B33" w:rsidRPr="00C30303">
        <w:rPr>
          <w:sz w:val="26"/>
          <w:szCs w:val="26"/>
        </w:rPr>
        <w:t xml:space="preserve">Savienības darbību saskaņā ar </w:t>
      </w:r>
      <w:r w:rsidR="00C30303" w:rsidRPr="00C30303">
        <w:rPr>
          <w:sz w:val="26"/>
          <w:szCs w:val="26"/>
        </w:rPr>
        <w:t>kopējo drošības un aizsardzības politiku</w:t>
      </w:r>
      <w:r w:rsidR="00B53B33">
        <w:rPr>
          <w:sz w:val="26"/>
          <w:szCs w:val="26"/>
        </w:rPr>
        <w:t xml:space="preserve">. Saistībā ar minēto lūdzam izvērtēt un likumprojektā un </w:t>
      </w:r>
      <w:r w:rsidR="00F375B8">
        <w:rPr>
          <w:sz w:val="26"/>
          <w:szCs w:val="26"/>
        </w:rPr>
        <w:t>tā</w:t>
      </w:r>
      <w:r w:rsidR="00B53B33">
        <w:rPr>
          <w:sz w:val="26"/>
          <w:szCs w:val="26"/>
        </w:rPr>
        <w:t xml:space="preserve"> anotācijā skaidrot, no kādiem Eiropas Savienības dokumentiem minētā politika izriet,</w:t>
      </w:r>
      <w:r w:rsidR="00F375B8">
        <w:rPr>
          <w:sz w:val="26"/>
          <w:szCs w:val="26"/>
        </w:rPr>
        <w:t xml:space="preserve"> kā arī</w:t>
      </w:r>
      <w:r w:rsidR="00B53B33">
        <w:rPr>
          <w:sz w:val="26"/>
          <w:szCs w:val="26"/>
        </w:rPr>
        <w:t xml:space="preserve"> skaidrot šo dokumentu pieejamību (nepieciešamības gadījumā izdarot atbilstošu atsauci). Norādām, ka saskaņā ar Līguma par Eiropas Savienību 25. pantu </w:t>
      </w:r>
      <w:r w:rsidR="00B53B33" w:rsidRPr="00B53B33">
        <w:rPr>
          <w:sz w:val="26"/>
          <w:szCs w:val="26"/>
        </w:rPr>
        <w:t>Savienība īsteno kopējo ārpolitiku un drošības politiku: a)</w:t>
      </w:r>
      <w:r w:rsidR="00B53B33">
        <w:rPr>
          <w:sz w:val="26"/>
          <w:szCs w:val="26"/>
        </w:rPr>
        <w:t> </w:t>
      </w:r>
      <w:r w:rsidR="00B53B33" w:rsidRPr="00B53B33">
        <w:rPr>
          <w:sz w:val="26"/>
          <w:szCs w:val="26"/>
        </w:rPr>
        <w:t>nosakot vispārīgas pamatnostādnes; b)</w:t>
      </w:r>
      <w:r w:rsidR="00B53B33">
        <w:rPr>
          <w:sz w:val="26"/>
          <w:szCs w:val="26"/>
        </w:rPr>
        <w:t> </w:t>
      </w:r>
      <w:r w:rsidR="00B53B33" w:rsidRPr="00B53B33">
        <w:rPr>
          <w:sz w:val="26"/>
          <w:szCs w:val="26"/>
        </w:rPr>
        <w:t>pieņemot lēmumus, kuros nosaka: i)</w:t>
      </w:r>
      <w:r w:rsidR="00753FD1">
        <w:rPr>
          <w:sz w:val="26"/>
          <w:szCs w:val="26"/>
        </w:rPr>
        <w:t> </w:t>
      </w:r>
      <w:r w:rsidR="00B53B33" w:rsidRPr="00B53B33">
        <w:rPr>
          <w:sz w:val="26"/>
          <w:szCs w:val="26"/>
        </w:rPr>
        <w:t>Savienībai veicamās darbības, ii)</w:t>
      </w:r>
      <w:r w:rsidR="00B53B33">
        <w:rPr>
          <w:sz w:val="26"/>
          <w:szCs w:val="26"/>
        </w:rPr>
        <w:t> </w:t>
      </w:r>
      <w:r w:rsidR="00B53B33" w:rsidRPr="00B53B33">
        <w:rPr>
          <w:sz w:val="26"/>
          <w:szCs w:val="26"/>
        </w:rPr>
        <w:t>Savienības nostāju, iii)</w:t>
      </w:r>
      <w:r w:rsidR="00B53B33">
        <w:rPr>
          <w:sz w:val="26"/>
          <w:szCs w:val="26"/>
        </w:rPr>
        <w:t> </w:t>
      </w:r>
      <w:r w:rsidR="00B53B33" w:rsidRPr="00B53B33">
        <w:rPr>
          <w:sz w:val="26"/>
          <w:szCs w:val="26"/>
        </w:rPr>
        <w:t>kārtību i) un ii)</w:t>
      </w:r>
      <w:r w:rsidR="00753FD1">
        <w:rPr>
          <w:sz w:val="26"/>
          <w:szCs w:val="26"/>
        </w:rPr>
        <w:t> </w:t>
      </w:r>
      <w:r w:rsidR="00B53B33" w:rsidRPr="00B53B33">
        <w:rPr>
          <w:sz w:val="26"/>
          <w:szCs w:val="26"/>
        </w:rPr>
        <w:t>apakšpunktā minēto lēmumu īstenošanai; kā arī c)</w:t>
      </w:r>
      <w:r w:rsidR="00B53B33">
        <w:rPr>
          <w:sz w:val="26"/>
          <w:szCs w:val="26"/>
        </w:rPr>
        <w:t> </w:t>
      </w:r>
      <w:r w:rsidR="00B53B33" w:rsidRPr="00B53B33">
        <w:rPr>
          <w:sz w:val="26"/>
          <w:szCs w:val="26"/>
        </w:rPr>
        <w:t>stiprinot dalībvalstu sistemātisku sadarbību politikas īstenošanā.</w:t>
      </w:r>
    </w:p>
    <w:p w14:paraId="1479D711" w14:textId="74F1CBD7" w:rsidR="0090724E" w:rsidRDefault="00B53B33" w:rsidP="00166DB8">
      <w:pPr>
        <w:ind w:firstLine="567"/>
        <w:rPr>
          <w:iCs/>
          <w:sz w:val="26"/>
          <w:szCs w:val="26"/>
        </w:rPr>
      </w:pPr>
      <w:r>
        <w:rPr>
          <w:sz w:val="26"/>
          <w:szCs w:val="26"/>
        </w:rPr>
        <w:t>3. </w:t>
      </w:r>
      <w:r w:rsidR="006F784C">
        <w:rPr>
          <w:sz w:val="26"/>
          <w:szCs w:val="26"/>
        </w:rPr>
        <w:t xml:space="preserve">Likumprojekta </w:t>
      </w:r>
      <w:bookmarkStart w:id="8" w:name="_Hlk73534345"/>
      <w:r w:rsidR="006F784C">
        <w:rPr>
          <w:sz w:val="26"/>
          <w:szCs w:val="26"/>
        </w:rPr>
        <w:t xml:space="preserve">4. pantā izteiktais Pievienotās vērtības nodokļa </w:t>
      </w:r>
      <w:r w:rsidR="006F784C" w:rsidRPr="006F784C">
        <w:rPr>
          <w:sz w:val="26"/>
          <w:szCs w:val="26"/>
        </w:rPr>
        <w:t>likuma 50.</w:t>
      </w:r>
      <w:r w:rsidR="006F784C">
        <w:rPr>
          <w:sz w:val="26"/>
          <w:szCs w:val="26"/>
        </w:rPr>
        <w:t> </w:t>
      </w:r>
      <w:r w:rsidR="006F784C" w:rsidRPr="006F784C">
        <w:rPr>
          <w:sz w:val="26"/>
          <w:szCs w:val="26"/>
        </w:rPr>
        <w:t>panta septītās daļas 1.</w:t>
      </w:r>
      <w:r w:rsidR="006F784C">
        <w:rPr>
          <w:sz w:val="26"/>
          <w:szCs w:val="26"/>
        </w:rPr>
        <w:t> </w:t>
      </w:r>
      <w:r w:rsidR="006F784C" w:rsidRPr="006F784C">
        <w:rPr>
          <w:sz w:val="26"/>
          <w:szCs w:val="26"/>
        </w:rPr>
        <w:t>punkt</w:t>
      </w:r>
      <w:r w:rsidR="006F784C">
        <w:rPr>
          <w:sz w:val="26"/>
          <w:szCs w:val="26"/>
        </w:rPr>
        <w:t xml:space="preserve">s </w:t>
      </w:r>
      <w:bookmarkEnd w:id="8"/>
      <w:r w:rsidR="006F784C">
        <w:rPr>
          <w:sz w:val="26"/>
          <w:szCs w:val="26"/>
        </w:rPr>
        <w:t>paredz, ka n</w:t>
      </w:r>
      <w:r w:rsidR="006F784C" w:rsidRPr="006F784C">
        <w:rPr>
          <w:sz w:val="26"/>
          <w:szCs w:val="26"/>
        </w:rPr>
        <w:t>odokļa 0 procentu likmi piemēro tieši, pamatojoties uz Latvijas Republikas kompetento iestāžu apstiprināto sertifikātu, preču piegādēm un pakalpojumiem, kas iekšzemē sniegti</w:t>
      </w:r>
      <w:r w:rsidR="006F784C">
        <w:rPr>
          <w:sz w:val="26"/>
          <w:szCs w:val="26"/>
        </w:rPr>
        <w:t xml:space="preserve"> </w:t>
      </w:r>
      <w:bookmarkStart w:id="9" w:name="_Hlk73534007"/>
      <w:r w:rsidR="006F784C" w:rsidRPr="006F784C">
        <w:rPr>
          <w:sz w:val="26"/>
          <w:szCs w:val="26"/>
        </w:rPr>
        <w:t>Latvijas Republikā reģistrētām Eiropas Savienības institūcijām</w:t>
      </w:r>
      <w:bookmarkEnd w:id="9"/>
      <w:r w:rsidR="006F784C" w:rsidRPr="006F784C">
        <w:rPr>
          <w:sz w:val="26"/>
          <w:szCs w:val="26"/>
        </w:rPr>
        <w:t xml:space="preserve"> </w:t>
      </w:r>
      <w:r w:rsidR="006F784C">
        <w:rPr>
          <w:sz w:val="26"/>
          <w:szCs w:val="26"/>
        </w:rPr>
        <w:t>–</w:t>
      </w:r>
      <w:r w:rsidR="006F784C" w:rsidRPr="006F784C">
        <w:rPr>
          <w:sz w:val="26"/>
          <w:szCs w:val="26"/>
        </w:rPr>
        <w:t xml:space="preserve"> saskaņā ar ierobežojumiem un nosacījumiem, kas paredzēti mītnes līgumo</w:t>
      </w:r>
      <w:r w:rsidR="006F784C">
        <w:rPr>
          <w:sz w:val="26"/>
          <w:szCs w:val="26"/>
        </w:rPr>
        <w:t xml:space="preserve">s. Saistībā ar minēto vēršam uzmanību, ka </w:t>
      </w:r>
      <w:bookmarkStart w:id="10" w:name="_Hlk73534232"/>
      <w:r w:rsidR="006F784C" w:rsidRPr="006F784C">
        <w:rPr>
          <w:sz w:val="26"/>
          <w:szCs w:val="26"/>
        </w:rPr>
        <w:t>50. panta septītās daļas 1. punkt</w:t>
      </w:r>
      <w:r w:rsidR="006F784C">
        <w:rPr>
          <w:sz w:val="26"/>
          <w:szCs w:val="26"/>
        </w:rPr>
        <w:t xml:space="preserve">ā </w:t>
      </w:r>
      <w:bookmarkEnd w:id="10"/>
      <w:r w:rsidR="006F784C">
        <w:rPr>
          <w:sz w:val="26"/>
          <w:szCs w:val="26"/>
        </w:rPr>
        <w:t>ietvertais regulējums ir plašs un būs attiecināms arī uz citām</w:t>
      </w:r>
      <w:r w:rsidR="006F784C" w:rsidRPr="006F784C">
        <w:t xml:space="preserve"> </w:t>
      </w:r>
      <w:r w:rsidR="006F784C" w:rsidRPr="006F784C">
        <w:rPr>
          <w:sz w:val="26"/>
          <w:szCs w:val="26"/>
        </w:rPr>
        <w:t xml:space="preserve">Latvijas Republikā reģistrētām Eiropas </w:t>
      </w:r>
      <w:r w:rsidR="006F784C" w:rsidRPr="006F784C">
        <w:rPr>
          <w:sz w:val="26"/>
          <w:szCs w:val="26"/>
        </w:rPr>
        <w:lastRenderedPageBreak/>
        <w:t>Savienības institūcijām</w:t>
      </w:r>
      <w:r w:rsidR="006F784C">
        <w:rPr>
          <w:sz w:val="26"/>
          <w:szCs w:val="26"/>
        </w:rPr>
        <w:t xml:space="preserve">, ne tikai </w:t>
      </w:r>
      <w:r w:rsidR="006F784C" w:rsidRPr="006F784C">
        <w:rPr>
          <w:sz w:val="26"/>
          <w:szCs w:val="26"/>
        </w:rPr>
        <w:t>Eiropas Elektronisko sakaru regulatoru iestādes biroju</w:t>
      </w:r>
      <w:r w:rsidR="006F784C">
        <w:rPr>
          <w:sz w:val="26"/>
          <w:szCs w:val="26"/>
        </w:rPr>
        <w:t xml:space="preserve">. Līdz ar to nav skaidri saprotams pamats šī regulējuma piemērošanu sasaistīt ar konkrētu </w:t>
      </w:r>
      <w:r w:rsidR="006F784C" w:rsidRPr="006F784C">
        <w:rPr>
          <w:iCs/>
          <w:sz w:val="26"/>
          <w:szCs w:val="26"/>
        </w:rPr>
        <w:t xml:space="preserve">likumprojekta 8. pantā ietvertajā </w:t>
      </w:r>
      <w:r w:rsidR="006F784C" w:rsidRPr="006F784C">
        <w:rPr>
          <w:sz w:val="26"/>
          <w:szCs w:val="26"/>
        </w:rPr>
        <w:t>Pievienotās vērtības nodokļa likuma pārejas noteikumu 39. punktā</w:t>
      </w:r>
      <w:r w:rsidR="006F784C">
        <w:rPr>
          <w:sz w:val="26"/>
          <w:szCs w:val="26"/>
        </w:rPr>
        <w:t xml:space="preserve"> minēt</w:t>
      </w:r>
      <w:r w:rsidR="005775A6">
        <w:rPr>
          <w:sz w:val="26"/>
          <w:szCs w:val="26"/>
        </w:rPr>
        <w:t>o</w:t>
      </w:r>
      <w:r w:rsidR="006F784C">
        <w:rPr>
          <w:sz w:val="26"/>
          <w:szCs w:val="26"/>
        </w:rPr>
        <w:t xml:space="preserve"> mītnes līgumu. Attiecīgi lūdzam sniegt atbilstošu skaidrojumu par minēto </w:t>
      </w:r>
      <w:r w:rsidR="0090724E">
        <w:rPr>
          <w:sz w:val="26"/>
          <w:szCs w:val="26"/>
        </w:rPr>
        <w:t xml:space="preserve">un </w:t>
      </w:r>
      <w:r w:rsidR="006F784C">
        <w:rPr>
          <w:sz w:val="26"/>
          <w:szCs w:val="26"/>
        </w:rPr>
        <w:t>nepieciešamības gadījumā precizē</w:t>
      </w:r>
      <w:r w:rsidR="0090724E">
        <w:rPr>
          <w:sz w:val="26"/>
          <w:szCs w:val="26"/>
        </w:rPr>
        <w:t>t</w:t>
      </w:r>
      <w:r w:rsidR="006F784C">
        <w:rPr>
          <w:sz w:val="26"/>
          <w:szCs w:val="26"/>
        </w:rPr>
        <w:t xml:space="preserve"> likumprojektu</w:t>
      </w:r>
      <w:r w:rsidR="0090724E">
        <w:rPr>
          <w:sz w:val="26"/>
          <w:szCs w:val="26"/>
        </w:rPr>
        <w:t xml:space="preserve">, izslēdzot likumprojekta 8. pantu un, </w:t>
      </w:r>
      <w:r w:rsidR="006F784C">
        <w:rPr>
          <w:sz w:val="26"/>
          <w:szCs w:val="26"/>
        </w:rPr>
        <w:t xml:space="preserve">piemēram, </w:t>
      </w:r>
      <w:r w:rsidR="005775A6">
        <w:rPr>
          <w:sz w:val="26"/>
          <w:szCs w:val="26"/>
        </w:rPr>
        <w:t>pakļaujot</w:t>
      </w:r>
      <w:r w:rsidR="006F784C">
        <w:rPr>
          <w:sz w:val="26"/>
          <w:szCs w:val="26"/>
        </w:rPr>
        <w:t xml:space="preserve"> </w:t>
      </w:r>
      <w:r w:rsidR="006F784C" w:rsidRPr="006F784C">
        <w:rPr>
          <w:sz w:val="26"/>
          <w:szCs w:val="26"/>
        </w:rPr>
        <w:t>50. panta septītās daļas 1. punkt</w:t>
      </w:r>
      <w:r w:rsidR="005775A6">
        <w:rPr>
          <w:sz w:val="26"/>
          <w:szCs w:val="26"/>
        </w:rPr>
        <w:t>a piemērošanu ar priekšnoteikumu p</w:t>
      </w:r>
      <w:r w:rsidR="0090724E">
        <w:rPr>
          <w:sz w:val="26"/>
          <w:szCs w:val="26"/>
        </w:rPr>
        <w:t xml:space="preserve">ar spēkā esoša mītnes līguma esību, vai alternatīvi </w:t>
      </w:r>
      <w:r w:rsidR="005775A6">
        <w:rPr>
          <w:sz w:val="26"/>
          <w:szCs w:val="26"/>
        </w:rPr>
        <w:t xml:space="preserve">– </w:t>
      </w:r>
      <w:r w:rsidR="0090724E">
        <w:rPr>
          <w:sz w:val="26"/>
          <w:szCs w:val="26"/>
        </w:rPr>
        <w:t>paredzot konkrētu g</w:t>
      </w:r>
      <w:r w:rsidR="0090724E" w:rsidRPr="0090724E">
        <w:rPr>
          <w:sz w:val="26"/>
          <w:szCs w:val="26"/>
        </w:rPr>
        <w:t>rozījum</w:t>
      </w:r>
      <w:r w:rsidR="0090724E">
        <w:rPr>
          <w:sz w:val="26"/>
          <w:szCs w:val="26"/>
        </w:rPr>
        <w:t xml:space="preserve">u </w:t>
      </w:r>
      <w:r w:rsidR="0090724E" w:rsidRPr="0090724E">
        <w:rPr>
          <w:sz w:val="26"/>
          <w:szCs w:val="26"/>
        </w:rPr>
        <w:t xml:space="preserve">attiecībā </w:t>
      </w:r>
      <w:r w:rsidR="0090724E">
        <w:rPr>
          <w:sz w:val="26"/>
          <w:szCs w:val="26"/>
        </w:rPr>
        <w:t xml:space="preserve">uz </w:t>
      </w:r>
      <w:r w:rsidR="0090724E" w:rsidRPr="0090724E">
        <w:rPr>
          <w:sz w:val="26"/>
          <w:szCs w:val="26"/>
        </w:rPr>
        <w:t>50. panta septītās daļas izteikšanu jaunā redakcijā</w:t>
      </w:r>
      <w:r w:rsidR="0090724E">
        <w:rPr>
          <w:sz w:val="26"/>
          <w:szCs w:val="26"/>
        </w:rPr>
        <w:t xml:space="preserve"> piemērošanas datumu.</w:t>
      </w:r>
    </w:p>
    <w:p w14:paraId="7197A4CF" w14:textId="5A92DD18" w:rsidR="00AB64F7" w:rsidRDefault="0090724E" w:rsidP="00166DB8">
      <w:pPr>
        <w:ind w:firstLine="567"/>
        <w:rPr>
          <w:sz w:val="26"/>
          <w:szCs w:val="26"/>
        </w:rPr>
      </w:pPr>
      <w:r>
        <w:rPr>
          <w:iCs/>
          <w:sz w:val="26"/>
          <w:szCs w:val="26"/>
        </w:rPr>
        <w:t>4. </w:t>
      </w:r>
      <w:r w:rsidR="00AB64F7">
        <w:rPr>
          <w:iCs/>
          <w:sz w:val="26"/>
          <w:szCs w:val="26"/>
        </w:rPr>
        <w:t>Tiesiskās noteiktības nolūkā l</w:t>
      </w:r>
      <w:r w:rsidR="00AB64F7" w:rsidRPr="008259C3">
        <w:rPr>
          <w:iCs/>
          <w:sz w:val="26"/>
          <w:szCs w:val="26"/>
        </w:rPr>
        <w:t xml:space="preserve">ūdzam </w:t>
      </w:r>
      <w:bookmarkStart w:id="11" w:name="_Hlk73454531"/>
      <w:bookmarkStart w:id="12" w:name="_Hlk73534114"/>
      <w:r w:rsidR="00AB64F7" w:rsidRPr="008259C3">
        <w:rPr>
          <w:iCs/>
          <w:sz w:val="26"/>
          <w:szCs w:val="26"/>
        </w:rPr>
        <w:t xml:space="preserve">likumprojekta </w:t>
      </w:r>
      <w:r w:rsidR="00AB64F7">
        <w:rPr>
          <w:iCs/>
          <w:sz w:val="26"/>
          <w:szCs w:val="26"/>
        </w:rPr>
        <w:t>8</w:t>
      </w:r>
      <w:r w:rsidR="00AB64F7" w:rsidRPr="008259C3">
        <w:rPr>
          <w:iCs/>
          <w:sz w:val="26"/>
          <w:szCs w:val="26"/>
        </w:rPr>
        <w:t>.</w:t>
      </w:r>
      <w:r w:rsidR="00AB64F7">
        <w:rPr>
          <w:iCs/>
          <w:sz w:val="26"/>
          <w:szCs w:val="26"/>
        </w:rPr>
        <w:t> </w:t>
      </w:r>
      <w:r w:rsidR="00AB64F7" w:rsidRPr="008259C3">
        <w:rPr>
          <w:iCs/>
          <w:sz w:val="26"/>
          <w:szCs w:val="26"/>
        </w:rPr>
        <w:t>pant</w:t>
      </w:r>
      <w:r w:rsidR="00AB64F7">
        <w:rPr>
          <w:iCs/>
          <w:sz w:val="26"/>
          <w:szCs w:val="26"/>
        </w:rPr>
        <w:t xml:space="preserve">ā ietvertajā </w:t>
      </w:r>
      <w:r w:rsidR="00AB64F7" w:rsidRPr="00610874">
        <w:rPr>
          <w:sz w:val="26"/>
          <w:szCs w:val="26"/>
        </w:rPr>
        <w:t>Pievienotās vērtības nodokļa likum</w:t>
      </w:r>
      <w:r w:rsidR="00AB64F7">
        <w:rPr>
          <w:sz w:val="26"/>
          <w:szCs w:val="26"/>
        </w:rPr>
        <w:t>a pārejas noteikumu 39. punktā</w:t>
      </w:r>
      <w:bookmarkEnd w:id="11"/>
      <w:r w:rsidR="00AB64F7">
        <w:rPr>
          <w:sz w:val="26"/>
          <w:szCs w:val="26"/>
        </w:rPr>
        <w:t xml:space="preserve"> </w:t>
      </w:r>
      <w:bookmarkEnd w:id="12"/>
      <w:r w:rsidR="00AB64F7">
        <w:rPr>
          <w:sz w:val="26"/>
          <w:szCs w:val="26"/>
        </w:rPr>
        <w:t>identificēt</w:t>
      </w:r>
      <w:r w:rsidR="005775A6">
        <w:rPr>
          <w:sz w:val="26"/>
          <w:szCs w:val="26"/>
        </w:rPr>
        <w:t>,</w:t>
      </w:r>
      <w:r w:rsidR="00AB64F7">
        <w:rPr>
          <w:sz w:val="26"/>
          <w:szCs w:val="26"/>
        </w:rPr>
        <w:t xml:space="preserve"> par kādu</w:t>
      </w:r>
      <w:r w:rsidR="00AB64F7" w:rsidRPr="00166DB8">
        <w:t xml:space="preserve"> </w:t>
      </w:r>
      <w:r w:rsidR="00AB64F7" w:rsidRPr="00166DB8">
        <w:rPr>
          <w:sz w:val="26"/>
          <w:szCs w:val="26"/>
        </w:rPr>
        <w:t>Mītnes līgum</w:t>
      </w:r>
      <w:r w:rsidR="00AB64F7">
        <w:rPr>
          <w:sz w:val="26"/>
          <w:szCs w:val="26"/>
        </w:rPr>
        <w:t>u</w:t>
      </w:r>
      <w:r w:rsidR="00AB64F7" w:rsidRPr="00166DB8">
        <w:rPr>
          <w:sz w:val="26"/>
          <w:szCs w:val="26"/>
        </w:rPr>
        <w:t xml:space="preserve"> starp Latvijas Republikas valdību un </w:t>
      </w:r>
      <w:bookmarkStart w:id="13" w:name="_Hlk73534040"/>
      <w:r w:rsidR="00AB64F7" w:rsidRPr="00166DB8">
        <w:rPr>
          <w:sz w:val="26"/>
          <w:szCs w:val="26"/>
        </w:rPr>
        <w:t>Eiropas Elektronisko sakaru regulatoru iestādes biroju</w:t>
      </w:r>
      <w:r w:rsidR="00AB64F7">
        <w:rPr>
          <w:sz w:val="26"/>
          <w:szCs w:val="26"/>
        </w:rPr>
        <w:t xml:space="preserve"> </w:t>
      </w:r>
      <w:bookmarkEnd w:id="13"/>
      <w:r w:rsidR="00AB64F7">
        <w:rPr>
          <w:sz w:val="26"/>
          <w:szCs w:val="26"/>
        </w:rPr>
        <w:t>šajā punktā tiek runāts, atspoguļojot</w:t>
      </w:r>
      <w:r w:rsidR="003A446A">
        <w:rPr>
          <w:sz w:val="26"/>
          <w:szCs w:val="26"/>
        </w:rPr>
        <w:t xml:space="preserve"> likumprojektā</w:t>
      </w:r>
      <w:r w:rsidR="00AB64F7">
        <w:rPr>
          <w:sz w:val="26"/>
          <w:szCs w:val="26"/>
        </w:rPr>
        <w:t xml:space="preserve"> tā parakstīšanas datumu un – ja iespējams – </w:t>
      </w:r>
      <w:r w:rsidR="003A446A">
        <w:rPr>
          <w:sz w:val="26"/>
          <w:szCs w:val="26"/>
        </w:rPr>
        <w:t xml:space="preserve">nacionālo </w:t>
      </w:r>
      <w:r w:rsidR="00AB64F7">
        <w:rPr>
          <w:sz w:val="26"/>
          <w:szCs w:val="26"/>
        </w:rPr>
        <w:t>likumu, ar kuru attiecīgais līgums apstiprināts (ratificēts).</w:t>
      </w:r>
    </w:p>
    <w:p w14:paraId="3498E2BE" w14:textId="63D78703" w:rsidR="00FF7238" w:rsidRDefault="0090724E" w:rsidP="00AB64F7">
      <w:pPr>
        <w:ind w:firstLine="567"/>
        <w:rPr>
          <w:sz w:val="26"/>
          <w:szCs w:val="26"/>
        </w:rPr>
      </w:pPr>
      <w:r>
        <w:rPr>
          <w:iCs/>
          <w:sz w:val="26"/>
          <w:szCs w:val="26"/>
        </w:rPr>
        <w:t>5</w:t>
      </w:r>
      <w:r w:rsidR="00166DB8">
        <w:rPr>
          <w:iCs/>
          <w:sz w:val="26"/>
          <w:szCs w:val="26"/>
        </w:rPr>
        <w:t>. </w:t>
      </w:r>
      <w:r w:rsidR="00AB64F7" w:rsidRPr="00FF7238">
        <w:rPr>
          <w:sz w:val="26"/>
          <w:szCs w:val="26"/>
        </w:rPr>
        <w:t xml:space="preserve">Lūdzam izslēgt likumprojekta </w:t>
      </w:r>
      <w:r w:rsidR="00AB64F7">
        <w:rPr>
          <w:sz w:val="26"/>
          <w:szCs w:val="26"/>
        </w:rPr>
        <w:t>normu, kas paredz likumprojekta spēkā stāšanos nākamajā dienā pēc tā izsludināšanas</w:t>
      </w:r>
      <w:r w:rsidR="00AB64F7" w:rsidRPr="00FF7238">
        <w:rPr>
          <w:sz w:val="26"/>
          <w:szCs w:val="26"/>
        </w:rPr>
        <w:t>, jo pantu par likuma spēkā stāšanos likumā iekļauj tikai tādos gadījumos, ja likumam tiek noteikts īpašs spēkā stāšanās laiks.</w:t>
      </w:r>
    </w:p>
    <w:p w14:paraId="6CE2E55F" w14:textId="2705768B" w:rsidR="00AB64F7" w:rsidRDefault="0090724E" w:rsidP="00503CAA">
      <w:pPr>
        <w:ind w:firstLine="567"/>
        <w:rPr>
          <w:sz w:val="26"/>
          <w:szCs w:val="26"/>
        </w:rPr>
      </w:pPr>
      <w:r>
        <w:rPr>
          <w:sz w:val="26"/>
          <w:szCs w:val="26"/>
        </w:rPr>
        <w:t>6</w:t>
      </w:r>
      <w:r w:rsidR="00AB64F7">
        <w:rPr>
          <w:sz w:val="26"/>
          <w:szCs w:val="26"/>
        </w:rPr>
        <w:t xml:space="preserve">. Saskaņā ar </w:t>
      </w:r>
      <w:r w:rsidR="00AB64F7" w:rsidRPr="00294858">
        <w:rPr>
          <w:sz w:val="26"/>
          <w:szCs w:val="26"/>
        </w:rPr>
        <w:t>Ministru kabineta 2009. gada 15. decembra instrukcijas Nr. 19 "Tiesību akta projekta sākotnējās ietekmes izvērtēšanas kārtība" (turpmāk – instrukcija Nr. 19)</w:t>
      </w:r>
      <w:r w:rsidR="00AB64F7">
        <w:rPr>
          <w:sz w:val="26"/>
          <w:szCs w:val="26"/>
        </w:rPr>
        <w:t xml:space="preserve"> 14. punktu lūdzam papildināt likumprojekta anotāciju ar pamatotu skaidrojumu par to, kādēļ atbilstoši likumprojekta anotācijā norādītajam r</w:t>
      </w:r>
      <w:r w:rsidR="00AB64F7" w:rsidRPr="00AB64F7">
        <w:rPr>
          <w:sz w:val="26"/>
          <w:szCs w:val="26"/>
        </w:rPr>
        <w:t>edakcionāli</w:t>
      </w:r>
      <w:r w:rsidR="00AB64F7">
        <w:rPr>
          <w:sz w:val="26"/>
          <w:szCs w:val="26"/>
        </w:rPr>
        <w:t>e</w:t>
      </w:r>
      <w:r w:rsidR="00AB64F7" w:rsidRPr="00AB64F7">
        <w:rPr>
          <w:sz w:val="26"/>
          <w:szCs w:val="26"/>
        </w:rPr>
        <w:t xml:space="preserve"> precizējumi </w:t>
      </w:r>
      <w:r w:rsidR="00AB64F7">
        <w:rPr>
          <w:sz w:val="26"/>
          <w:szCs w:val="26"/>
        </w:rPr>
        <w:t xml:space="preserve">Pievienotās vērtības nodokļa </w:t>
      </w:r>
      <w:r w:rsidR="00AB64F7" w:rsidRPr="00AB64F7">
        <w:rPr>
          <w:sz w:val="26"/>
          <w:szCs w:val="26"/>
        </w:rPr>
        <w:t>likuma 50. un 53.</w:t>
      </w:r>
      <w:r w:rsidR="00AB64F7">
        <w:rPr>
          <w:sz w:val="26"/>
          <w:szCs w:val="26"/>
        </w:rPr>
        <w:t> </w:t>
      </w:r>
      <w:r w:rsidR="00AB64F7" w:rsidRPr="00AB64F7">
        <w:rPr>
          <w:sz w:val="26"/>
          <w:szCs w:val="26"/>
        </w:rPr>
        <w:t xml:space="preserve">pantā attiecībā uz </w:t>
      </w:r>
      <w:r w:rsidR="00AB64F7">
        <w:rPr>
          <w:sz w:val="26"/>
          <w:szCs w:val="26"/>
        </w:rPr>
        <w:t>pievienotās vērtības nodokļa</w:t>
      </w:r>
      <w:r w:rsidR="00AB64F7" w:rsidRPr="00AB64F7">
        <w:rPr>
          <w:sz w:val="26"/>
          <w:szCs w:val="26"/>
        </w:rPr>
        <w:t xml:space="preserve"> piemērošanu preču piegādēm un pakalpojumiem, kas iekšzemē sniegti NATO dalībvalstu bruņoto spēku vienībām</w:t>
      </w:r>
      <w:r w:rsidR="00AB64F7" w:rsidRPr="00AB64F7">
        <w:t xml:space="preserve"> </w:t>
      </w:r>
      <w:r w:rsidR="00AB64F7" w:rsidRPr="00AB64F7">
        <w:rPr>
          <w:sz w:val="26"/>
          <w:szCs w:val="26"/>
        </w:rPr>
        <w:t>stājas spēkā 2022.</w:t>
      </w:r>
      <w:r w:rsidR="00AB64F7">
        <w:rPr>
          <w:sz w:val="26"/>
          <w:szCs w:val="26"/>
        </w:rPr>
        <w:t> </w:t>
      </w:r>
      <w:r w:rsidR="00AB64F7" w:rsidRPr="00AB64F7">
        <w:rPr>
          <w:sz w:val="26"/>
          <w:szCs w:val="26"/>
        </w:rPr>
        <w:t>gada 1.</w:t>
      </w:r>
      <w:r w:rsidR="00AB64F7">
        <w:rPr>
          <w:sz w:val="26"/>
          <w:szCs w:val="26"/>
        </w:rPr>
        <w:t> </w:t>
      </w:r>
      <w:r w:rsidR="00AB64F7" w:rsidRPr="00AB64F7">
        <w:rPr>
          <w:sz w:val="26"/>
          <w:szCs w:val="26"/>
        </w:rPr>
        <w:t xml:space="preserve">jūlijā vienlaikus ar regulējumu, ar kuru tiek pārņemts </w:t>
      </w:r>
      <w:r w:rsidR="00AB64F7" w:rsidRPr="00AB64F7">
        <w:rPr>
          <w:bCs/>
          <w:sz w:val="26"/>
          <w:szCs w:val="26"/>
        </w:rPr>
        <w:t>Padomes 2019. gada 16. decembra direktīv</w:t>
      </w:r>
      <w:r w:rsidR="00AB64F7">
        <w:rPr>
          <w:bCs/>
          <w:sz w:val="26"/>
          <w:szCs w:val="26"/>
        </w:rPr>
        <w:t>as</w:t>
      </w:r>
      <w:r w:rsidR="00AB64F7" w:rsidRPr="00AB64F7">
        <w:rPr>
          <w:bCs/>
          <w:sz w:val="26"/>
          <w:szCs w:val="26"/>
        </w:rPr>
        <w:t xml:space="preserve"> (ES) 2019/2235, ar ko groza Direktīvu 2006/112/EK par kopējo pievienotās vērtības nodokļa sistēmu un Direktīvu 2008/118/EK par akcīzes nodokļa piemērošanas vispārējo režīmu attiecībā uz aizsardzības pasākumiem Savienības satvarā</w:t>
      </w:r>
      <w:r w:rsidR="00AB64F7" w:rsidRPr="00AB64F7">
        <w:rPr>
          <w:sz w:val="26"/>
          <w:szCs w:val="26"/>
        </w:rPr>
        <w:t xml:space="preserve"> </w:t>
      </w:r>
      <w:r w:rsidR="00AB64F7">
        <w:rPr>
          <w:sz w:val="26"/>
          <w:szCs w:val="26"/>
        </w:rPr>
        <w:t>(turpmāk – d</w:t>
      </w:r>
      <w:r w:rsidR="00AB64F7" w:rsidRPr="00AB64F7">
        <w:rPr>
          <w:sz w:val="26"/>
          <w:szCs w:val="26"/>
        </w:rPr>
        <w:t xml:space="preserve">irektīva </w:t>
      </w:r>
      <w:r w:rsidR="00AB64F7">
        <w:rPr>
          <w:sz w:val="26"/>
          <w:szCs w:val="26"/>
        </w:rPr>
        <w:t>Nr. </w:t>
      </w:r>
      <w:r w:rsidR="00AB64F7" w:rsidRPr="00AB64F7">
        <w:rPr>
          <w:sz w:val="26"/>
          <w:szCs w:val="26"/>
        </w:rPr>
        <w:t>2019/2355</w:t>
      </w:r>
      <w:r w:rsidR="00AB64F7">
        <w:rPr>
          <w:sz w:val="26"/>
          <w:szCs w:val="26"/>
        </w:rPr>
        <w:t>),</w:t>
      </w:r>
      <w:r w:rsidR="00AB64F7" w:rsidRPr="00AB64F7">
        <w:rPr>
          <w:sz w:val="26"/>
          <w:szCs w:val="26"/>
        </w:rPr>
        <w:t xml:space="preserve"> regulējums </w:t>
      </w:r>
      <w:r w:rsidR="00AB64F7">
        <w:rPr>
          <w:sz w:val="26"/>
          <w:szCs w:val="26"/>
        </w:rPr>
        <w:t>pievienotas vērtības nodokļa</w:t>
      </w:r>
      <w:r w:rsidR="00AB64F7" w:rsidRPr="00AB64F7">
        <w:rPr>
          <w:sz w:val="26"/>
          <w:szCs w:val="26"/>
        </w:rPr>
        <w:t xml:space="preserve"> piemērošanai aizsardzības pasākumiem E</w:t>
      </w:r>
      <w:r w:rsidR="00AB64F7">
        <w:rPr>
          <w:sz w:val="26"/>
          <w:szCs w:val="26"/>
        </w:rPr>
        <w:t>iropas Savienības</w:t>
      </w:r>
      <w:r w:rsidR="00AB64F7" w:rsidRPr="00AB64F7">
        <w:rPr>
          <w:sz w:val="26"/>
          <w:szCs w:val="26"/>
        </w:rPr>
        <w:t xml:space="preserve"> satvarā.</w:t>
      </w:r>
    </w:p>
    <w:p w14:paraId="0714E80B" w14:textId="2B18D659" w:rsidR="00294858" w:rsidRPr="00294858" w:rsidRDefault="0090724E" w:rsidP="00294858">
      <w:pPr>
        <w:ind w:firstLine="567"/>
        <w:rPr>
          <w:sz w:val="26"/>
          <w:szCs w:val="26"/>
        </w:rPr>
      </w:pPr>
      <w:r>
        <w:rPr>
          <w:sz w:val="26"/>
          <w:szCs w:val="26"/>
        </w:rPr>
        <w:t>7</w:t>
      </w:r>
      <w:r w:rsidR="00166DB8">
        <w:rPr>
          <w:sz w:val="26"/>
          <w:szCs w:val="26"/>
        </w:rPr>
        <w:t>. </w:t>
      </w:r>
      <w:r w:rsidR="00294858" w:rsidRPr="00294858">
        <w:rPr>
          <w:sz w:val="26"/>
          <w:szCs w:val="26"/>
        </w:rPr>
        <w:t xml:space="preserve">Lūdzam papildināt likumprojekta anotācijas IV sadaļas 1. punktu saskaņā ar </w:t>
      </w:r>
      <w:bookmarkStart w:id="14" w:name="_Hlk73454918"/>
      <w:r w:rsidR="00294858" w:rsidRPr="00294858">
        <w:rPr>
          <w:sz w:val="26"/>
          <w:szCs w:val="26"/>
        </w:rPr>
        <w:t>instrukcija</w:t>
      </w:r>
      <w:r w:rsidR="00AB64F7">
        <w:rPr>
          <w:sz w:val="26"/>
          <w:szCs w:val="26"/>
        </w:rPr>
        <w:t>s</w:t>
      </w:r>
      <w:r w:rsidR="00294858" w:rsidRPr="00294858">
        <w:rPr>
          <w:sz w:val="26"/>
          <w:szCs w:val="26"/>
        </w:rPr>
        <w:t xml:space="preserve"> Nr. 19</w:t>
      </w:r>
      <w:bookmarkEnd w:id="14"/>
      <w:r w:rsidR="00294858" w:rsidRPr="00294858">
        <w:rPr>
          <w:sz w:val="26"/>
          <w:szCs w:val="26"/>
        </w:rPr>
        <w:t xml:space="preserve"> 54.</w:t>
      </w:r>
      <w:r w:rsidR="00F27E57">
        <w:rPr>
          <w:sz w:val="26"/>
          <w:szCs w:val="26"/>
        </w:rPr>
        <w:t>2</w:t>
      </w:r>
      <w:r w:rsidR="00294858" w:rsidRPr="00294858">
        <w:rPr>
          <w:sz w:val="26"/>
          <w:szCs w:val="26"/>
        </w:rPr>
        <w:t>. apakšpunktu</w:t>
      </w:r>
      <w:r w:rsidR="003A446A">
        <w:rPr>
          <w:sz w:val="26"/>
          <w:szCs w:val="26"/>
        </w:rPr>
        <w:t>,</w:t>
      </w:r>
      <w:r w:rsidR="00294858" w:rsidRPr="00294858">
        <w:rPr>
          <w:sz w:val="26"/>
          <w:szCs w:val="26"/>
        </w:rPr>
        <w:t xml:space="preserve"> </w:t>
      </w:r>
      <w:r w:rsidR="004A6D05">
        <w:rPr>
          <w:sz w:val="26"/>
          <w:szCs w:val="26"/>
        </w:rPr>
        <w:t xml:space="preserve">izvērsti </w:t>
      </w:r>
      <w:r w:rsidR="00294858" w:rsidRPr="00294858">
        <w:rPr>
          <w:sz w:val="26"/>
          <w:szCs w:val="26"/>
        </w:rPr>
        <w:t xml:space="preserve">skaidrojot </w:t>
      </w:r>
      <w:r w:rsidR="00F27E57">
        <w:rPr>
          <w:sz w:val="26"/>
          <w:szCs w:val="26"/>
        </w:rPr>
        <w:t>grozījumu</w:t>
      </w:r>
      <w:r w:rsidR="00F27E57" w:rsidRPr="00F27E57">
        <w:rPr>
          <w:spacing w:val="-2"/>
          <w:szCs w:val="26"/>
          <w:lang w:eastAsia="lv-LV"/>
        </w:rPr>
        <w:t xml:space="preserve"> </w:t>
      </w:r>
      <w:r w:rsidR="00F27E57" w:rsidRPr="00F27E57">
        <w:rPr>
          <w:sz w:val="26"/>
          <w:szCs w:val="26"/>
        </w:rPr>
        <w:t>Ministru kabineta 2012.</w:t>
      </w:r>
      <w:r w:rsidR="004A6D05">
        <w:rPr>
          <w:sz w:val="26"/>
          <w:szCs w:val="26"/>
        </w:rPr>
        <w:t> </w:t>
      </w:r>
      <w:r w:rsidR="00F27E57" w:rsidRPr="00F27E57">
        <w:rPr>
          <w:sz w:val="26"/>
          <w:szCs w:val="26"/>
        </w:rPr>
        <w:t>gada 18.</w:t>
      </w:r>
      <w:r w:rsidR="004A6D05">
        <w:rPr>
          <w:sz w:val="26"/>
          <w:szCs w:val="26"/>
        </w:rPr>
        <w:t> </w:t>
      </w:r>
      <w:r w:rsidR="00F27E57" w:rsidRPr="00F27E57">
        <w:rPr>
          <w:sz w:val="26"/>
          <w:szCs w:val="26"/>
        </w:rPr>
        <w:t>decembra noteikumos Nr.</w:t>
      </w:r>
      <w:r w:rsidR="004A6D05">
        <w:rPr>
          <w:sz w:val="26"/>
          <w:szCs w:val="26"/>
        </w:rPr>
        <w:t> </w:t>
      </w:r>
      <w:r w:rsidR="00F27E57" w:rsidRPr="00F27E57">
        <w:rPr>
          <w:sz w:val="26"/>
          <w:szCs w:val="26"/>
        </w:rPr>
        <w:t xml:space="preserve">908 </w:t>
      </w:r>
      <w:r w:rsidR="004A6D05" w:rsidRPr="00DD2258">
        <w:rPr>
          <w:sz w:val="26"/>
          <w:szCs w:val="26"/>
        </w:rPr>
        <w:t>"</w:t>
      </w:r>
      <w:r w:rsidR="00F27E57" w:rsidRPr="00F27E57">
        <w:rPr>
          <w:sz w:val="26"/>
          <w:szCs w:val="26"/>
        </w:rPr>
        <w:t>Kārtība, kādā piemēro pievienotās vērtības nodokļa 0 procentu likmi preču piegādēm un pakalpojumiem, kas sniegti diplomātiskajām un konsulārajām pārstāvniecībām, starptautiskajām organizācijām, Eiropas Savienības institūcijām un Ziemeļatlantijas līguma organizācijai (NATO), un kārtība, kādā atmaksā akcīzes nodokli par Latvijas Republikā iegādātajām akcīzes precēm un piemēro akcīzes nodokļa atbrīvojumu</w:t>
      </w:r>
      <w:r w:rsidR="004A6D05" w:rsidRPr="00DD2258">
        <w:rPr>
          <w:sz w:val="26"/>
          <w:szCs w:val="26"/>
        </w:rPr>
        <w:t>"</w:t>
      </w:r>
      <w:r w:rsidR="004A6D05">
        <w:rPr>
          <w:sz w:val="26"/>
          <w:szCs w:val="26"/>
        </w:rPr>
        <w:t xml:space="preserve"> </w:t>
      </w:r>
      <w:r w:rsidR="00294858" w:rsidRPr="00294858">
        <w:rPr>
          <w:sz w:val="26"/>
          <w:szCs w:val="26"/>
        </w:rPr>
        <w:t>nepieciešamību un būtību.</w:t>
      </w:r>
    </w:p>
    <w:p w14:paraId="36C59E49" w14:textId="2A5500C4" w:rsidR="00BE4542" w:rsidRDefault="0090724E" w:rsidP="00BC307F">
      <w:pPr>
        <w:ind w:firstLine="567"/>
        <w:rPr>
          <w:sz w:val="26"/>
          <w:szCs w:val="26"/>
        </w:rPr>
      </w:pPr>
      <w:r>
        <w:rPr>
          <w:sz w:val="26"/>
          <w:szCs w:val="26"/>
        </w:rPr>
        <w:t>8</w:t>
      </w:r>
      <w:r w:rsidR="00C54B06">
        <w:rPr>
          <w:sz w:val="26"/>
          <w:szCs w:val="26"/>
        </w:rPr>
        <w:t>. Ņ</w:t>
      </w:r>
      <w:r w:rsidR="00C54B06" w:rsidRPr="00C54B06">
        <w:rPr>
          <w:sz w:val="26"/>
          <w:szCs w:val="26"/>
        </w:rPr>
        <w:t>emot vērā, ka</w:t>
      </w:r>
      <w:r w:rsidR="00BC307F" w:rsidRPr="00BC307F">
        <w:rPr>
          <w:bCs/>
          <w:sz w:val="26"/>
          <w:szCs w:val="26"/>
        </w:rPr>
        <w:t xml:space="preserve"> Padomes 2006. gada 28. novembra Direktīvas 2006/112/EK par kopējo pievienotās vērtības nodokļa sistēmu 152. panta </w:t>
      </w:r>
      <w:r w:rsidR="00BC307F">
        <w:rPr>
          <w:bCs/>
          <w:sz w:val="26"/>
          <w:szCs w:val="26"/>
        </w:rPr>
        <w:t>2</w:t>
      </w:r>
      <w:r w:rsidR="00BC307F" w:rsidRPr="00BC307F">
        <w:rPr>
          <w:bCs/>
          <w:sz w:val="26"/>
          <w:szCs w:val="26"/>
        </w:rPr>
        <w:t>. punkt</w:t>
      </w:r>
      <w:r w:rsidR="00BC307F">
        <w:rPr>
          <w:bCs/>
          <w:sz w:val="26"/>
          <w:szCs w:val="26"/>
        </w:rPr>
        <w:t xml:space="preserve">s paredz rīcības brīvību un </w:t>
      </w:r>
      <w:r w:rsidR="00BC307F">
        <w:rPr>
          <w:sz w:val="26"/>
          <w:szCs w:val="26"/>
        </w:rPr>
        <w:t xml:space="preserve">ar </w:t>
      </w:r>
      <w:r w:rsidR="007C3B82" w:rsidRPr="00BE4542">
        <w:rPr>
          <w:bCs/>
          <w:sz w:val="26"/>
          <w:szCs w:val="26"/>
        </w:rPr>
        <w:t>direktīv</w:t>
      </w:r>
      <w:r w:rsidR="00BC307F">
        <w:rPr>
          <w:bCs/>
          <w:sz w:val="26"/>
          <w:szCs w:val="26"/>
        </w:rPr>
        <w:t>u</w:t>
      </w:r>
      <w:r w:rsidR="007C3B82" w:rsidRPr="00BE4542">
        <w:rPr>
          <w:bCs/>
          <w:sz w:val="26"/>
          <w:szCs w:val="26"/>
        </w:rPr>
        <w:t xml:space="preserve"> </w:t>
      </w:r>
      <w:r w:rsidR="00AB64F7">
        <w:rPr>
          <w:bCs/>
          <w:sz w:val="26"/>
          <w:szCs w:val="26"/>
        </w:rPr>
        <w:t>Nr. </w:t>
      </w:r>
      <w:r w:rsidR="007C3B82" w:rsidRPr="00BE4542">
        <w:rPr>
          <w:bCs/>
          <w:sz w:val="26"/>
          <w:szCs w:val="26"/>
        </w:rPr>
        <w:t>2019/2235</w:t>
      </w:r>
      <w:r w:rsidR="003A446A">
        <w:rPr>
          <w:bCs/>
          <w:sz w:val="26"/>
          <w:szCs w:val="26"/>
        </w:rPr>
        <w:t>, kuras prasības tiek pārņemtas likumprojektā,</w:t>
      </w:r>
      <w:r w:rsidR="00AB64F7">
        <w:rPr>
          <w:bCs/>
          <w:sz w:val="26"/>
          <w:szCs w:val="26"/>
        </w:rPr>
        <w:t xml:space="preserve"> </w:t>
      </w:r>
      <w:r w:rsidR="007C3B82">
        <w:rPr>
          <w:bCs/>
          <w:sz w:val="26"/>
          <w:szCs w:val="26"/>
        </w:rPr>
        <w:t>paredz</w:t>
      </w:r>
      <w:r w:rsidR="00BC307F">
        <w:rPr>
          <w:bCs/>
          <w:sz w:val="26"/>
          <w:szCs w:val="26"/>
        </w:rPr>
        <w:t>ēts</w:t>
      </w:r>
      <w:r w:rsidR="007C3B82">
        <w:rPr>
          <w:bCs/>
          <w:sz w:val="26"/>
          <w:szCs w:val="26"/>
        </w:rPr>
        <w:t xml:space="preserve"> precizēt </w:t>
      </w:r>
      <w:bookmarkStart w:id="15" w:name="_Hlk73451756"/>
      <w:r w:rsidR="00BC307F" w:rsidRPr="00BC307F">
        <w:rPr>
          <w:bCs/>
          <w:sz w:val="26"/>
          <w:szCs w:val="26"/>
        </w:rPr>
        <w:t>Padomes 2006. gada 28. novembra Direktīvas 2006/112/EK par kopējo pievienotās vērtības nodokļa sistēmu</w:t>
      </w:r>
      <w:r w:rsidR="00BC307F">
        <w:rPr>
          <w:bCs/>
          <w:sz w:val="26"/>
          <w:szCs w:val="26"/>
        </w:rPr>
        <w:t xml:space="preserve"> 152. panta 1. punktu</w:t>
      </w:r>
      <w:bookmarkEnd w:id="15"/>
      <w:r w:rsidR="00BC307F">
        <w:rPr>
          <w:bCs/>
          <w:sz w:val="26"/>
          <w:szCs w:val="26"/>
        </w:rPr>
        <w:t>, lūdzam</w:t>
      </w:r>
      <w:r w:rsidR="00C54B06" w:rsidRPr="00C54B06">
        <w:rPr>
          <w:sz w:val="26"/>
          <w:szCs w:val="26"/>
        </w:rPr>
        <w:t xml:space="preserve"> papildināt </w:t>
      </w:r>
      <w:r w:rsidR="004A6D05">
        <w:rPr>
          <w:sz w:val="26"/>
          <w:szCs w:val="26"/>
        </w:rPr>
        <w:t>likum</w:t>
      </w:r>
      <w:r w:rsidR="00C54B06" w:rsidRPr="00C54B06">
        <w:rPr>
          <w:sz w:val="26"/>
          <w:szCs w:val="26"/>
        </w:rPr>
        <w:t>projekta anotācijas V</w:t>
      </w:r>
      <w:r w:rsidR="00C54B06">
        <w:rPr>
          <w:sz w:val="26"/>
          <w:szCs w:val="26"/>
        </w:rPr>
        <w:t> </w:t>
      </w:r>
      <w:r w:rsidR="00C54B06" w:rsidRPr="00C54B06">
        <w:rPr>
          <w:sz w:val="26"/>
          <w:szCs w:val="26"/>
        </w:rPr>
        <w:t>sadaļas 1.</w:t>
      </w:r>
      <w:r w:rsidR="00C54B06">
        <w:rPr>
          <w:sz w:val="26"/>
          <w:szCs w:val="26"/>
        </w:rPr>
        <w:t> </w:t>
      </w:r>
      <w:r w:rsidR="00C54B06" w:rsidRPr="00C54B06">
        <w:rPr>
          <w:sz w:val="26"/>
          <w:szCs w:val="26"/>
        </w:rPr>
        <w:t>tabulu, aizpildot (sniedzot pamatojumu) aili par dalībvalsts rīcības brīvības izmantošanu atbilstoši instrukcijas Nr.</w:t>
      </w:r>
      <w:r w:rsidR="004A6D05">
        <w:rPr>
          <w:sz w:val="26"/>
          <w:szCs w:val="26"/>
        </w:rPr>
        <w:t> </w:t>
      </w:r>
      <w:r w:rsidR="00C54B06" w:rsidRPr="00C54B06">
        <w:rPr>
          <w:sz w:val="26"/>
          <w:szCs w:val="26"/>
        </w:rPr>
        <w:t>19 56.5.</w:t>
      </w:r>
      <w:r w:rsidR="00C54B06">
        <w:rPr>
          <w:sz w:val="26"/>
          <w:szCs w:val="26"/>
        </w:rPr>
        <w:t> </w:t>
      </w:r>
      <w:r w:rsidR="00C54B06" w:rsidRPr="00C54B06">
        <w:rPr>
          <w:sz w:val="26"/>
          <w:szCs w:val="26"/>
        </w:rPr>
        <w:t>apakšpunktam.</w:t>
      </w:r>
    </w:p>
    <w:p w14:paraId="39DAD7ED" w14:textId="77777777" w:rsidR="00C54B06" w:rsidRDefault="00C54B06" w:rsidP="00A74F29">
      <w:pPr>
        <w:ind w:firstLine="567"/>
        <w:rPr>
          <w:sz w:val="26"/>
          <w:szCs w:val="26"/>
        </w:rPr>
      </w:pPr>
    </w:p>
    <w:p w14:paraId="61928E60" w14:textId="77777777" w:rsidR="00145551" w:rsidRDefault="00C87BB0" w:rsidP="00A74F29">
      <w:pPr>
        <w:ind w:firstLine="567"/>
        <w:rPr>
          <w:sz w:val="26"/>
          <w:szCs w:val="26"/>
        </w:rPr>
      </w:pPr>
      <w:r>
        <w:rPr>
          <w:sz w:val="26"/>
          <w:szCs w:val="26"/>
        </w:rPr>
        <w:t xml:space="preserve">Vienlaikus izsakām </w:t>
      </w:r>
      <w:r w:rsidR="00145551">
        <w:rPr>
          <w:sz w:val="26"/>
          <w:szCs w:val="26"/>
        </w:rPr>
        <w:t>šādus priekšlikumus:</w:t>
      </w:r>
    </w:p>
    <w:p w14:paraId="3E478A78" w14:textId="0F9FFBCB" w:rsidR="00C30303" w:rsidRDefault="008279CF" w:rsidP="00C30303">
      <w:pPr>
        <w:ind w:firstLine="567"/>
        <w:rPr>
          <w:sz w:val="26"/>
          <w:szCs w:val="26"/>
        </w:rPr>
      </w:pPr>
      <w:r>
        <w:rPr>
          <w:sz w:val="26"/>
          <w:szCs w:val="26"/>
        </w:rPr>
        <w:t>1</w:t>
      </w:r>
      <w:r w:rsidR="00C30303">
        <w:rPr>
          <w:sz w:val="26"/>
          <w:szCs w:val="26"/>
        </w:rPr>
        <w:t xml:space="preserve">. Lūdzam likumprojektā atrunāt saīsinājumus, ja tādi ir lietoti, piemēram, </w:t>
      </w:r>
      <w:r w:rsidR="00C30303" w:rsidRPr="00145551">
        <w:rPr>
          <w:sz w:val="26"/>
          <w:szCs w:val="26"/>
        </w:rPr>
        <w:t>"</w:t>
      </w:r>
      <w:r w:rsidR="00C30303">
        <w:rPr>
          <w:sz w:val="26"/>
          <w:szCs w:val="26"/>
        </w:rPr>
        <w:t>Savienība</w:t>
      </w:r>
      <w:r w:rsidR="00C30303" w:rsidRPr="00145551">
        <w:rPr>
          <w:sz w:val="26"/>
          <w:szCs w:val="26"/>
        </w:rPr>
        <w:t>"</w:t>
      </w:r>
      <w:r w:rsidR="00C30303">
        <w:rPr>
          <w:sz w:val="26"/>
          <w:szCs w:val="26"/>
        </w:rPr>
        <w:t>. Norādām, ka s</w:t>
      </w:r>
      <w:r w:rsidR="00C30303" w:rsidRPr="00C30303">
        <w:rPr>
          <w:sz w:val="26"/>
          <w:szCs w:val="26"/>
        </w:rPr>
        <w:t>askaņā ar juridiskās tehnikas prasībām visus lietotos saīsinājumus, rakstot pirmo reizi, atšifrē, iekavās norādot to turpmāko lietojumu. Ievērojot minēto, lūdzam precizēt noteikumu projektu atbilstoši Ministru kabineta 2009. gada 3. februāra noteikumu Nr.</w:t>
      </w:r>
      <w:r w:rsidR="00C30303">
        <w:rPr>
          <w:sz w:val="26"/>
          <w:szCs w:val="26"/>
        </w:rPr>
        <w:t> </w:t>
      </w:r>
      <w:r w:rsidR="00C30303" w:rsidRPr="00C30303">
        <w:rPr>
          <w:sz w:val="26"/>
          <w:szCs w:val="26"/>
        </w:rPr>
        <w:t xml:space="preserve">108 </w:t>
      </w:r>
      <w:r w:rsidR="00C30303" w:rsidRPr="00145551">
        <w:rPr>
          <w:sz w:val="26"/>
          <w:szCs w:val="26"/>
        </w:rPr>
        <w:t>"</w:t>
      </w:r>
      <w:r w:rsidR="00C30303" w:rsidRPr="00C30303">
        <w:rPr>
          <w:sz w:val="26"/>
          <w:szCs w:val="26"/>
        </w:rPr>
        <w:t>Normatīvo aktu projektu sagatavošanas noteikumi</w:t>
      </w:r>
      <w:r w:rsidR="00C30303" w:rsidRPr="00145551">
        <w:rPr>
          <w:sz w:val="26"/>
          <w:szCs w:val="26"/>
        </w:rPr>
        <w:t>"</w:t>
      </w:r>
      <w:r w:rsidR="00C30303" w:rsidRPr="00C30303">
        <w:rPr>
          <w:sz w:val="26"/>
          <w:szCs w:val="26"/>
        </w:rPr>
        <w:t xml:space="preserve"> </w:t>
      </w:r>
      <w:r w:rsidR="00C30303">
        <w:rPr>
          <w:sz w:val="26"/>
          <w:szCs w:val="26"/>
        </w:rPr>
        <w:t>43</w:t>
      </w:r>
      <w:r w:rsidR="00C30303" w:rsidRPr="00C30303">
        <w:rPr>
          <w:sz w:val="26"/>
          <w:szCs w:val="26"/>
        </w:rPr>
        <w:t>.</w:t>
      </w:r>
      <w:r w:rsidR="00C30303">
        <w:rPr>
          <w:sz w:val="26"/>
          <w:szCs w:val="26"/>
        </w:rPr>
        <w:t> </w:t>
      </w:r>
      <w:r w:rsidR="00C30303" w:rsidRPr="00C30303">
        <w:rPr>
          <w:sz w:val="26"/>
          <w:szCs w:val="26"/>
        </w:rPr>
        <w:t>punkta prasībām.</w:t>
      </w:r>
    </w:p>
    <w:p w14:paraId="5927F757" w14:textId="77777777" w:rsidR="005775A6" w:rsidRDefault="008279CF" w:rsidP="004A6D05">
      <w:pPr>
        <w:ind w:firstLine="567"/>
        <w:rPr>
          <w:sz w:val="26"/>
          <w:szCs w:val="26"/>
        </w:rPr>
      </w:pPr>
      <w:r>
        <w:rPr>
          <w:sz w:val="26"/>
          <w:szCs w:val="26"/>
        </w:rPr>
        <w:t>2. </w:t>
      </w:r>
      <w:r w:rsidR="004A6D05">
        <w:rPr>
          <w:sz w:val="26"/>
          <w:szCs w:val="26"/>
        </w:rPr>
        <w:t xml:space="preserve">Atbilstoši </w:t>
      </w:r>
      <w:r w:rsidR="004A6D05" w:rsidRPr="004A6D05">
        <w:rPr>
          <w:sz w:val="26"/>
          <w:szCs w:val="26"/>
        </w:rPr>
        <w:t xml:space="preserve">Ministru kabineta 2009. gada 3. februāra noteikumu Nr. 108 </w:t>
      </w:r>
      <w:bookmarkStart w:id="16" w:name="_Hlk73454390"/>
      <w:r w:rsidR="004A6D05" w:rsidRPr="004A6D05">
        <w:rPr>
          <w:sz w:val="26"/>
          <w:szCs w:val="26"/>
        </w:rPr>
        <w:t>"</w:t>
      </w:r>
      <w:bookmarkEnd w:id="16"/>
      <w:r w:rsidR="004A6D05" w:rsidRPr="004A6D05">
        <w:rPr>
          <w:sz w:val="26"/>
          <w:szCs w:val="26"/>
        </w:rPr>
        <w:t>Normatīvo aktu projektu sagatavošanas noteikumi"</w:t>
      </w:r>
      <w:r w:rsidR="004A6D05">
        <w:rPr>
          <w:sz w:val="26"/>
          <w:szCs w:val="26"/>
        </w:rPr>
        <w:t xml:space="preserve"> 84. punktam lūdzam likumprojekta 1. un 6. pantā a</w:t>
      </w:r>
      <w:r>
        <w:rPr>
          <w:sz w:val="26"/>
          <w:szCs w:val="26"/>
        </w:rPr>
        <w:t xml:space="preserve">izstāt </w:t>
      </w:r>
      <w:r w:rsidR="004A6D05">
        <w:rPr>
          <w:sz w:val="26"/>
          <w:szCs w:val="26"/>
        </w:rPr>
        <w:t xml:space="preserve">vārdu </w:t>
      </w:r>
      <w:r w:rsidR="004A6D05" w:rsidRPr="00145551">
        <w:rPr>
          <w:sz w:val="26"/>
          <w:szCs w:val="26"/>
        </w:rPr>
        <w:t>"</w:t>
      </w:r>
      <w:r>
        <w:rPr>
          <w:sz w:val="26"/>
          <w:szCs w:val="26"/>
        </w:rPr>
        <w:t>svītrot</w:t>
      </w:r>
      <w:r w:rsidR="004A6D05" w:rsidRPr="00145551">
        <w:rPr>
          <w:sz w:val="26"/>
          <w:szCs w:val="26"/>
        </w:rPr>
        <w:t>"</w:t>
      </w:r>
      <w:r>
        <w:rPr>
          <w:sz w:val="26"/>
          <w:szCs w:val="26"/>
        </w:rPr>
        <w:t xml:space="preserve"> ar </w:t>
      </w:r>
      <w:r w:rsidR="004A6D05">
        <w:rPr>
          <w:sz w:val="26"/>
          <w:szCs w:val="26"/>
        </w:rPr>
        <w:t xml:space="preserve">vārdu </w:t>
      </w:r>
      <w:r w:rsidR="004A6D05" w:rsidRPr="00145551">
        <w:rPr>
          <w:sz w:val="26"/>
          <w:szCs w:val="26"/>
        </w:rPr>
        <w:t>"</w:t>
      </w:r>
      <w:r>
        <w:rPr>
          <w:sz w:val="26"/>
          <w:szCs w:val="26"/>
        </w:rPr>
        <w:t>izslēgt</w:t>
      </w:r>
      <w:r w:rsidR="004A6D05" w:rsidRPr="00145551">
        <w:rPr>
          <w:sz w:val="26"/>
          <w:szCs w:val="26"/>
        </w:rPr>
        <w:t>"</w:t>
      </w:r>
      <w:r w:rsidR="004A6D05">
        <w:rPr>
          <w:sz w:val="26"/>
          <w:szCs w:val="26"/>
        </w:rPr>
        <w:t>.</w:t>
      </w:r>
    </w:p>
    <w:p w14:paraId="4513818E" w14:textId="15AC2B2D" w:rsidR="003A446A" w:rsidRDefault="005775A6" w:rsidP="004A6D05">
      <w:pPr>
        <w:ind w:firstLine="567"/>
        <w:rPr>
          <w:sz w:val="26"/>
          <w:szCs w:val="26"/>
        </w:rPr>
      </w:pPr>
      <w:r>
        <w:rPr>
          <w:sz w:val="26"/>
          <w:szCs w:val="26"/>
        </w:rPr>
        <w:t xml:space="preserve">3. Lūdzam izvērtēt un nepieciešamības gadījumā papildināt likumprojektu ar spēkā stāšanās nosacījumiem attiecībā uz likumprojekta 5. pantā izteikto </w:t>
      </w:r>
      <w:r w:rsidRPr="006F121F">
        <w:rPr>
          <w:sz w:val="26"/>
          <w:szCs w:val="26"/>
        </w:rPr>
        <w:t>Pievienotās vērtības nodokļa likuma</w:t>
      </w:r>
      <w:r>
        <w:rPr>
          <w:sz w:val="26"/>
          <w:szCs w:val="26"/>
        </w:rPr>
        <w:t xml:space="preserve"> 52.</w:t>
      </w:r>
      <w:r w:rsidRPr="006B0E63">
        <w:rPr>
          <w:sz w:val="26"/>
          <w:szCs w:val="26"/>
          <w:vertAlign w:val="superscript"/>
        </w:rPr>
        <w:t>2</w:t>
      </w:r>
      <w:r>
        <w:rPr>
          <w:sz w:val="26"/>
          <w:szCs w:val="26"/>
        </w:rPr>
        <w:t xml:space="preserve"> punktu un 7. punktā izteikto Pievienotās vērtības nodokļa likuma </w:t>
      </w:r>
      <w:r w:rsidRPr="006B0E63">
        <w:rPr>
          <w:sz w:val="26"/>
          <w:szCs w:val="26"/>
        </w:rPr>
        <w:t>92.</w:t>
      </w:r>
      <w:r>
        <w:rPr>
          <w:sz w:val="26"/>
          <w:szCs w:val="26"/>
        </w:rPr>
        <w:t> </w:t>
      </w:r>
      <w:r w:rsidRPr="006B0E63">
        <w:rPr>
          <w:sz w:val="26"/>
          <w:szCs w:val="26"/>
        </w:rPr>
        <w:t>panta pirmās daļas 9.</w:t>
      </w:r>
      <w:r>
        <w:rPr>
          <w:sz w:val="26"/>
          <w:szCs w:val="26"/>
        </w:rPr>
        <w:t> </w:t>
      </w:r>
      <w:r w:rsidRPr="006B0E63">
        <w:rPr>
          <w:sz w:val="26"/>
          <w:szCs w:val="26"/>
        </w:rPr>
        <w:t>punktu</w:t>
      </w:r>
      <w:r>
        <w:rPr>
          <w:sz w:val="26"/>
          <w:szCs w:val="26"/>
        </w:rPr>
        <w:t xml:space="preserve">, salāgojot tos ar 2020. gada 15. oktobra </w:t>
      </w:r>
      <w:r w:rsidRPr="006B0E63">
        <w:rPr>
          <w:sz w:val="26"/>
          <w:szCs w:val="26"/>
        </w:rPr>
        <w:t>Grozījum</w:t>
      </w:r>
      <w:r>
        <w:rPr>
          <w:sz w:val="26"/>
          <w:szCs w:val="26"/>
        </w:rPr>
        <w:t>u</w:t>
      </w:r>
      <w:r w:rsidRPr="006B0E63">
        <w:rPr>
          <w:sz w:val="26"/>
          <w:szCs w:val="26"/>
        </w:rPr>
        <w:t xml:space="preserve"> Pievienotās vērtības nodokļa likumā</w:t>
      </w:r>
      <w:r>
        <w:rPr>
          <w:sz w:val="26"/>
          <w:szCs w:val="26"/>
        </w:rPr>
        <w:t xml:space="preserve"> spēkā stāšanās nosacījumiem.</w:t>
      </w:r>
    </w:p>
    <w:p w14:paraId="1AE7E348" w14:textId="0A22D27D" w:rsidR="00C30303" w:rsidRDefault="005775A6" w:rsidP="004A6D05">
      <w:pPr>
        <w:ind w:firstLine="567"/>
        <w:rPr>
          <w:sz w:val="26"/>
          <w:szCs w:val="26"/>
        </w:rPr>
      </w:pPr>
      <w:r>
        <w:rPr>
          <w:sz w:val="26"/>
          <w:szCs w:val="26"/>
        </w:rPr>
        <w:t>4</w:t>
      </w:r>
      <w:r w:rsidR="003A446A">
        <w:rPr>
          <w:sz w:val="26"/>
          <w:szCs w:val="26"/>
        </w:rPr>
        <w:t xml:space="preserve">. Lūdzam </w:t>
      </w:r>
      <w:bookmarkStart w:id="17" w:name="_Hlk73454615"/>
      <w:r w:rsidR="003A446A">
        <w:rPr>
          <w:sz w:val="26"/>
          <w:szCs w:val="26"/>
        </w:rPr>
        <w:t xml:space="preserve">likumprojekta </w:t>
      </w:r>
      <w:r w:rsidR="003A446A" w:rsidRPr="004362DF">
        <w:rPr>
          <w:iCs/>
          <w:sz w:val="26"/>
          <w:szCs w:val="26"/>
        </w:rPr>
        <w:t xml:space="preserve">8. pantā ietvertajā </w:t>
      </w:r>
      <w:r w:rsidR="003A446A" w:rsidRPr="004362DF">
        <w:rPr>
          <w:sz w:val="26"/>
          <w:szCs w:val="26"/>
        </w:rPr>
        <w:t xml:space="preserve">Pievienotās vērtības nodokļa likuma pārejas noteikumu 39. punktā </w:t>
      </w:r>
      <w:bookmarkEnd w:id="17"/>
      <w:r w:rsidR="003A446A">
        <w:rPr>
          <w:sz w:val="26"/>
          <w:szCs w:val="26"/>
        </w:rPr>
        <w:t xml:space="preserve">aizstāt vārdus un skaitļus </w:t>
      </w:r>
      <w:r w:rsidR="003A446A" w:rsidRPr="004A6D05">
        <w:rPr>
          <w:sz w:val="26"/>
          <w:szCs w:val="26"/>
        </w:rPr>
        <w:t>"</w:t>
      </w:r>
      <w:r w:rsidR="003A446A" w:rsidRPr="004362DF">
        <w:rPr>
          <w:bCs/>
          <w:sz w:val="26"/>
          <w:szCs w:val="26"/>
        </w:rPr>
        <w:t>Grozījumi attiecībā uz šā likuma 50.</w:t>
      </w:r>
      <w:r w:rsidR="003A446A">
        <w:rPr>
          <w:bCs/>
          <w:sz w:val="26"/>
          <w:szCs w:val="26"/>
        </w:rPr>
        <w:t> </w:t>
      </w:r>
      <w:r w:rsidR="003A446A" w:rsidRPr="004362DF">
        <w:rPr>
          <w:bCs/>
          <w:sz w:val="26"/>
          <w:szCs w:val="26"/>
        </w:rPr>
        <w:t>panta septītās daļas 1.</w:t>
      </w:r>
      <w:r w:rsidR="003A446A">
        <w:rPr>
          <w:bCs/>
          <w:sz w:val="26"/>
          <w:szCs w:val="26"/>
        </w:rPr>
        <w:t> </w:t>
      </w:r>
      <w:r w:rsidR="003A446A" w:rsidRPr="004362DF">
        <w:rPr>
          <w:bCs/>
          <w:sz w:val="26"/>
          <w:szCs w:val="26"/>
        </w:rPr>
        <w:t>punktu</w:t>
      </w:r>
      <w:r w:rsidR="003A446A" w:rsidRPr="004A6D05">
        <w:rPr>
          <w:sz w:val="26"/>
          <w:szCs w:val="26"/>
        </w:rPr>
        <w:t>"</w:t>
      </w:r>
      <w:r w:rsidR="003A446A">
        <w:rPr>
          <w:sz w:val="26"/>
          <w:szCs w:val="26"/>
        </w:rPr>
        <w:t xml:space="preserve"> ar vārdiem un skaitļiem </w:t>
      </w:r>
      <w:r w:rsidR="003A446A" w:rsidRPr="004362DF">
        <w:rPr>
          <w:sz w:val="26"/>
          <w:szCs w:val="26"/>
        </w:rPr>
        <w:t>"</w:t>
      </w:r>
      <w:bookmarkStart w:id="18" w:name="_Hlk73534630"/>
      <w:r w:rsidR="003A446A">
        <w:rPr>
          <w:sz w:val="26"/>
          <w:szCs w:val="26"/>
        </w:rPr>
        <w:t>Grozījumi attiecībā uz šā likuma 50. panta septītās daļas izteikšanu jaunā redakcijā</w:t>
      </w:r>
      <w:bookmarkEnd w:id="18"/>
      <w:r w:rsidR="003A446A" w:rsidRPr="004A6D05">
        <w:rPr>
          <w:sz w:val="26"/>
          <w:szCs w:val="26"/>
        </w:rPr>
        <w:t>"</w:t>
      </w:r>
      <w:r w:rsidR="003A446A">
        <w:rPr>
          <w:sz w:val="26"/>
          <w:szCs w:val="26"/>
        </w:rPr>
        <w:t xml:space="preserve">, tādējādi likumprojektā nodrošinot vienveidīgu izteiksmi ar </w:t>
      </w:r>
      <w:r w:rsidR="003A446A" w:rsidRPr="004362DF">
        <w:rPr>
          <w:sz w:val="26"/>
          <w:szCs w:val="26"/>
        </w:rPr>
        <w:t xml:space="preserve">likumprojekta </w:t>
      </w:r>
      <w:r w:rsidR="003A446A" w:rsidRPr="004362DF">
        <w:rPr>
          <w:iCs/>
          <w:sz w:val="26"/>
          <w:szCs w:val="26"/>
        </w:rPr>
        <w:t xml:space="preserve">8. pantā ietvertajā </w:t>
      </w:r>
      <w:r w:rsidR="003A446A" w:rsidRPr="004362DF">
        <w:rPr>
          <w:sz w:val="26"/>
          <w:szCs w:val="26"/>
        </w:rPr>
        <w:t xml:space="preserve">Pievienotās vērtības nodokļa likuma pārejas noteikumu </w:t>
      </w:r>
      <w:r w:rsidR="003A446A">
        <w:rPr>
          <w:sz w:val="26"/>
          <w:szCs w:val="26"/>
        </w:rPr>
        <w:t>40</w:t>
      </w:r>
      <w:r w:rsidR="003A446A" w:rsidRPr="004362DF">
        <w:rPr>
          <w:sz w:val="26"/>
          <w:szCs w:val="26"/>
        </w:rPr>
        <w:t>. punktā</w:t>
      </w:r>
      <w:r w:rsidR="003A446A">
        <w:rPr>
          <w:sz w:val="26"/>
          <w:szCs w:val="26"/>
        </w:rPr>
        <w:t xml:space="preserve"> paredzēto regulējumu.</w:t>
      </w:r>
    </w:p>
    <w:p w14:paraId="1F4E17BE" w14:textId="38ACCE4B" w:rsidR="00C30303" w:rsidRDefault="003A446A" w:rsidP="003A446A">
      <w:pPr>
        <w:ind w:firstLine="567"/>
        <w:rPr>
          <w:sz w:val="26"/>
          <w:szCs w:val="26"/>
        </w:rPr>
      </w:pPr>
      <w:r>
        <w:rPr>
          <w:sz w:val="26"/>
          <w:szCs w:val="26"/>
        </w:rPr>
        <w:t>5. </w:t>
      </w:r>
      <w:r w:rsidR="004A6D05">
        <w:rPr>
          <w:sz w:val="26"/>
          <w:szCs w:val="26"/>
        </w:rPr>
        <w:t>Lūdzam precizēt likumprojekta anotācijā ietverto informāciju. Proti, vēršam uzmanību, ka Eiropas Savienības direktīv</w:t>
      </w:r>
      <w:r w:rsidR="0090724E">
        <w:rPr>
          <w:sz w:val="26"/>
          <w:szCs w:val="26"/>
        </w:rPr>
        <w:t>u</w:t>
      </w:r>
      <w:r w:rsidR="004A6D05">
        <w:rPr>
          <w:sz w:val="26"/>
          <w:szCs w:val="26"/>
        </w:rPr>
        <w:t xml:space="preserve"> prasības tiek pārņemtas, nevis ieviestas.</w:t>
      </w:r>
    </w:p>
    <w:p w14:paraId="4C03A4A4" w14:textId="7D87C5D7" w:rsidR="006B0E63" w:rsidRDefault="006B0E63" w:rsidP="000544A9">
      <w:pPr>
        <w:tabs>
          <w:tab w:val="left" w:pos="709"/>
          <w:tab w:val="left" w:pos="993"/>
        </w:tabs>
        <w:rPr>
          <w:sz w:val="26"/>
          <w:szCs w:val="26"/>
        </w:rPr>
      </w:pPr>
    </w:p>
    <w:p w14:paraId="5CBDC45C" w14:textId="77777777" w:rsidR="003A446A" w:rsidRPr="00A74F29" w:rsidRDefault="003A446A" w:rsidP="000544A9">
      <w:pPr>
        <w:tabs>
          <w:tab w:val="left" w:pos="709"/>
          <w:tab w:val="left" w:pos="993"/>
        </w:tabs>
        <w:rPr>
          <w:sz w:val="26"/>
          <w:szCs w:val="26"/>
        </w:rPr>
      </w:pPr>
    </w:p>
    <w:p w14:paraId="13B3CAAE" w14:textId="2A20FDA9" w:rsidR="00A74F29" w:rsidRPr="00A74F29" w:rsidRDefault="00A74F29" w:rsidP="00A74F29">
      <w:pPr>
        <w:tabs>
          <w:tab w:val="left" w:pos="709"/>
          <w:tab w:val="left" w:pos="993"/>
        </w:tabs>
        <w:rPr>
          <w:sz w:val="26"/>
          <w:szCs w:val="26"/>
        </w:rPr>
      </w:pPr>
      <w:r w:rsidRPr="00A74F29">
        <w:rPr>
          <w:sz w:val="26"/>
          <w:szCs w:val="26"/>
        </w:rPr>
        <w:t>Valsts sekretāra vietnie</w:t>
      </w:r>
      <w:r w:rsidR="007F33DE">
        <w:rPr>
          <w:sz w:val="26"/>
          <w:szCs w:val="26"/>
        </w:rPr>
        <w:t>ce</w:t>
      </w:r>
    </w:p>
    <w:p w14:paraId="1CC7B840" w14:textId="3F2063E5" w:rsidR="000544A9" w:rsidRDefault="00A74F29" w:rsidP="00A74F29">
      <w:pPr>
        <w:tabs>
          <w:tab w:val="left" w:pos="709"/>
          <w:tab w:val="left" w:pos="993"/>
        </w:tabs>
        <w:rPr>
          <w:sz w:val="26"/>
          <w:szCs w:val="26"/>
        </w:rPr>
      </w:pPr>
      <w:r w:rsidRPr="00A74F29">
        <w:rPr>
          <w:sz w:val="26"/>
          <w:szCs w:val="26"/>
        </w:rPr>
        <w:t>tiesību politikas jautājumos</w:t>
      </w:r>
      <w:r w:rsidRPr="00A74F29">
        <w:rPr>
          <w:sz w:val="26"/>
          <w:szCs w:val="26"/>
        </w:rPr>
        <w:tab/>
      </w:r>
      <w:r w:rsidRPr="00A74F29">
        <w:rPr>
          <w:sz w:val="26"/>
          <w:szCs w:val="26"/>
        </w:rPr>
        <w:tab/>
      </w:r>
      <w:r w:rsidRPr="00A74F29">
        <w:rPr>
          <w:sz w:val="26"/>
          <w:szCs w:val="26"/>
        </w:rPr>
        <w:tab/>
      </w:r>
      <w:r w:rsidRPr="00A74F29">
        <w:rPr>
          <w:sz w:val="26"/>
          <w:szCs w:val="26"/>
        </w:rPr>
        <w:tab/>
      </w:r>
      <w:r w:rsidRPr="00A74F29">
        <w:rPr>
          <w:sz w:val="26"/>
          <w:szCs w:val="26"/>
        </w:rPr>
        <w:tab/>
      </w:r>
      <w:r w:rsidR="007F33DE">
        <w:rPr>
          <w:sz w:val="26"/>
          <w:szCs w:val="26"/>
        </w:rPr>
        <w:tab/>
        <w:t>Laila Medina</w:t>
      </w:r>
    </w:p>
    <w:p w14:paraId="5099A8C2" w14:textId="4111A870" w:rsidR="005222DB" w:rsidRDefault="005222DB" w:rsidP="000544A9">
      <w:pPr>
        <w:tabs>
          <w:tab w:val="left" w:pos="709"/>
          <w:tab w:val="left" w:pos="993"/>
        </w:tabs>
        <w:rPr>
          <w:sz w:val="26"/>
          <w:szCs w:val="26"/>
        </w:rPr>
      </w:pPr>
    </w:p>
    <w:p w14:paraId="5D779EC3" w14:textId="77777777" w:rsidR="00370132" w:rsidRPr="005222DB" w:rsidRDefault="00370132" w:rsidP="000544A9">
      <w:pPr>
        <w:tabs>
          <w:tab w:val="left" w:pos="709"/>
          <w:tab w:val="left" w:pos="993"/>
        </w:tabs>
        <w:rPr>
          <w:sz w:val="26"/>
          <w:szCs w:val="26"/>
        </w:rPr>
      </w:pPr>
    </w:p>
    <w:p w14:paraId="0402F809" w14:textId="77777777" w:rsidR="0013312D" w:rsidRPr="0013312D" w:rsidRDefault="0013312D" w:rsidP="0013312D">
      <w:pPr>
        <w:tabs>
          <w:tab w:val="left" w:pos="709"/>
          <w:tab w:val="left" w:pos="993"/>
        </w:tabs>
        <w:rPr>
          <w:sz w:val="18"/>
          <w:szCs w:val="20"/>
        </w:rPr>
      </w:pPr>
      <w:r w:rsidRPr="0013312D">
        <w:rPr>
          <w:sz w:val="18"/>
          <w:szCs w:val="20"/>
        </w:rPr>
        <w:t>V. Blūmentāls</w:t>
      </w:r>
    </w:p>
    <w:p w14:paraId="00F2360F" w14:textId="77777777" w:rsidR="0013312D" w:rsidRPr="0013312D" w:rsidRDefault="0013312D" w:rsidP="0013312D">
      <w:pPr>
        <w:tabs>
          <w:tab w:val="left" w:pos="709"/>
          <w:tab w:val="left" w:pos="993"/>
        </w:tabs>
        <w:rPr>
          <w:sz w:val="18"/>
          <w:szCs w:val="20"/>
        </w:rPr>
      </w:pPr>
      <w:r w:rsidRPr="0013312D">
        <w:rPr>
          <w:sz w:val="18"/>
          <w:szCs w:val="20"/>
        </w:rPr>
        <w:t>Valststiesību departamenta</w:t>
      </w:r>
    </w:p>
    <w:p w14:paraId="6710872F" w14:textId="77777777" w:rsidR="0013312D" w:rsidRPr="0013312D" w:rsidRDefault="0013312D" w:rsidP="0013312D">
      <w:pPr>
        <w:tabs>
          <w:tab w:val="left" w:pos="709"/>
          <w:tab w:val="left" w:pos="993"/>
        </w:tabs>
        <w:rPr>
          <w:sz w:val="18"/>
          <w:szCs w:val="20"/>
        </w:rPr>
      </w:pPr>
      <w:r w:rsidRPr="0013312D">
        <w:rPr>
          <w:sz w:val="18"/>
          <w:szCs w:val="20"/>
        </w:rPr>
        <w:t>Starptautisko publisko tiesību nodaļas jurists</w:t>
      </w:r>
    </w:p>
    <w:p w14:paraId="7A5629BC" w14:textId="001EF696" w:rsidR="005222DB" w:rsidRPr="005222DB" w:rsidRDefault="0013312D" w:rsidP="0013312D">
      <w:pPr>
        <w:tabs>
          <w:tab w:val="left" w:pos="709"/>
          <w:tab w:val="left" w:pos="993"/>
        </w:tabs>
        <w:rPr>
          <w:sz w:val="16"/>
          <w:szCs w:val="20"/>
        </w:rPr>
      </w:pPr>
      <w:r w:rsidRPr="0013312D">
        <w:rPr>
          <w:sz w:val="18"/>
          <w:szCs w:val="20"/>
        </w:rPr>
        <w:t>67036927, viesturs.blumentals@tm.gov.lv</w:t>
      </w:r>
    </w:p>
    <w:sectPr w:rsidR="005222DB" w:rsidRPr="005222DB" w:rsidSect="005222DB">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FC536C" w14:textId="77777777" w:rsidR="00B6649F" w:rsidRDefault="00B6649F">
      <w:r>
        <w:separator/>
      </w:r>
    </w:p>
  </w:endnote>
  <w:endnote w:type="continuationSeparator" w:id="0">
    <w:p w14:paraId="131BC39D" w14:textId="77777777" w:rsidR="00B6649F" w:rsidRDefault="00B66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6D6E0" w14:textId="77777777" w:rsidR="00E80D7C" w:rsidRDefault="00E80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5ADBC" w14:textId="4CB8AB4C" w:rsidR="007931CB" w:rsidRPr="00B16793" w:rsidRDefault="00162E2D" w:rsidP="00B16793">
    <w:pPr>
      <w:pStyle w:val="Footer"/>
      <w:jc w:val="left"/>
      <w:rPr>
        <w:sz w:val="22"/>
      </w:rPr>
    </w:pPr>
    <w:r w:rsidRPr="00162E2D">
      <w:rPr>
        <w:sz w:val="20"/>
      </w:rPr>
      <w:t>TMAtz_</w:t>
    </w:r>
    <w:r w:rsidR="00FD3F98">
      <w:rPr>
        <w:sz w:val="20"/>
      </w:rPr>
      <w:t>0</w:t>
    </w:r>
    <w:r w:rsidR="00E80D7C">
      <w:rPr>
        <w:sz w:val="20"/>
      </w:rPr>
      <w:t>2</w:t>
    </w:r>
    <w:r w:rsidRPr="00162E2D">
      <w:rPr>
        <w:sz w:val="20"/>
      </w:rPr>
      <w:t>0</w:t>
    </w:r>
    <w:r w:rsidR="00E80D7C">
      <w:rPr>
        <w:sz w:val="20"/>
      </w:rPr>
      <w:t>6</w:t>
    </w:r>
    <w:r w:rsidRPr="00162E2D">
      <w:rPr>
        <w:sz w:val="20"/>
      </w:rPr>
      <w:t>21_VSS-</w:t>
    </w:r>
    <w:r w:rsidR="00E80D7C">
      <w:rPr>
        <w:sz w:val="20"/>
      </w:rPr>
      <w:t>448</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D766D" w14:textId="33432471" w:rsidR="007931CB" w:rsidRPr="00083E30" w:rsidRDefault="007931CB" w:rsidP="00083E30">
    <w:pPr>
      <w:pStyle w:val="Footer"/>
      <w:rPr>
        <w:sz w:val="20"/>
      </w:rPr>
    </w:pPr>
    <w:bookmarkStart w:id="19" w:name="OLE_LINK1"/>
    <w:bookmarkStart w:id="20" w:name="OLE_LINK2"/>
    <w:bookmarkStart w:id="21" w:name="_Hlk3386890"/>
    <w:bookmarkStart w:id="22" w:name="_Hlk70452562"/>
    <w:bookmarkStart w:id="23" w:name="_Hlk70452563"/>
    <w:bookmarkStart w:id="24" w:name="_Hlk70452564"/>
    <w:bookmarkStart w:id="25" w:name="_Hlk70452565"/>
    <w:bookmarkStart w:id="26" w:name="_Hlk70452566"/>
    <w:bookmarkStart w:id="27" w:name="_Hlk70452567"/>
    <w:r w:rsidRPr="001460CE">
      <w:rPr>
        <w:sz w:val="20"/>
      </w:rPr>
      <w:t>TMAtz_</w:t>
    </w:r>
    <w:r w:rsidR="00FD3F98">
      <w:rPr>
        <w:sz w:val="20"/>
      </w:rPr>
      <w:t>0</w:t>
    </w:r>
    <w:r w:rsidR="00E80D7C">
      <w:rPr>
        <w:sz w:val="20"/>
      </w:rPr>
      <w:t>2</w:t>
    </w:r>
    <w:r w:rsidR="00A74F29">
      <w:rPr>
        <w:sz w:val="20"/>
      </w:rPr>
      <w:t>0</w:t>
    </w:r>
    <w:r w:rsidR="00E80D7C">
      <w:rPr>
        <w:sz w:val="20"/>
      </w:rPr>
      <w:t>6</w:t>
    </w:r>
    <w:r>
      <w:rPr>
        <w:sz w:val="20"/>
      </w:rPr>
      <w:t>21</w:t>
    </w:r>
    <w:bookmarkEnd w:id="19"/>
    <w:bookmarkEnd w:id="20"/>
    <w:bookmarkEnd w:id="21"/>
    <w:r>
      <w:rPr>
        <w:sz w:val="20"/>
      </w:rPr>
      <w:t>_</w:t>
    </w:r>
    <w:r w:rsidR="007F33DE">
      <w:rPr>
        <w:sz w:val="20"/>
      </w:rPr>
      <w:t>VSS-</w:t>
    </w:r>
    <w:bookmarkEnd w:id="22"/>
    <w:bookmarkEnd w:id="23"/>
    <w:bookmarkEnd w:id="24"/>
    <w:bookmarkEnd w:id="25"/>
    <w:bookmarkEnd w:id="26"/>
    <w:bookmarkEnd w:id="27"/>
    <w:r w:rsidR="00E80D7C">
      <w:rPr>
        <w:sz w:val="20"/>
      </w:rPr>
      <w:t>448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076423" w14:textId="77777777" w:rsidR="00B6649F" w:rsidRDefault="00B6649F">
      <w:r>
        <w:separator/>
      </w:r>
    </w:p>
  </w:footnote>
  <w:footnote w:type="continuationSeparator" w:id="0">
    <w:p w14:paraId="3E9A680D" w14:textId="77777777" w:rsidR="00B6649F" w:rsidRDefault="00B66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06C16" w14:textId="77777777" w:rsidR="00E80D7C" w:rsidRDefault="00E80D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847357"/>
      <w:docPartObj>
        <w:docPartGallery w:val="Page Numbers (Top of Page)"/>
        <w:docPartUnique/>
      </w:docPartObj>
    </w:sdtPr>
    <w:sdtEndPr/>
    <w:sdtContent>
      <w:p w14:paraId="5E7C1C2E" w14:textId="27FDBD48" w:rsidR="007931CB" w:rsidRDefault="007931CB">
        <w:pPr>
          <w:pStyle w:val="Header"/>
          <w:jc w:val="center"/>
        </w:pPr>
        <w:r>
          <w:fldChar w:fldCharType="begin"/>
        </w:r>
        <w:r>
          <w:instrText>PAGE   \* MERGEFORMAT</w:instrText>
        </w:r>
        <w:r>
          <w:fldChar w:fldCharType="separate"/>
        </w:r>
        <w:r w:rsidR="006710D8">
          <w:rPr>
            <w:noProof/>
          </w:rPr>
          <w:t>2</w:t>
        </w:r>
        <w:r>
          <w:fldChar w:fldCharType="end"/>
        </w:r>
      </w:p>
    </w:sdtContent>
  </w:sdt>
  <w:p w14:paraId="7A80B5EB" w14:textId="77777777" w:rsidR="007931CB" w:rsidRDefault="007931C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C1C30" w14:textId="77777777" w:rsidR="007931CB" w:rsidRDefault="007931CB" w:rsidP="00A34ACB">
    <w:pPr>
      <w:pStyle w:val="Header"/>
    </w:pPr>
  </w:p>
  <w:p w14:paraId="5E7C1C31" w14:textId="77777777" w:rsidR="007931CB" w:rsidRDefault="007931CB" w:rsidP="00A34ACB">
    <w:pPr>
      <w:pStyle w:val="Header"/>
    </w:pPr>
    <w:r>
      <w:rPr>
        <w:noProof/>
        <w:lang w:eastAsia="lv-LV"/>
      </w:rPr>
      <w:drawing>
        <wp:anchor distT="0" distB="0" distL="114300" distR="114300" simplePos="0" relativeHeight="251660800" behindDoc="1" locked="0" layoutInCell="1" allowOverlap="1" wp14:anchorId="5E7C1C42" wp14:editId="5E7C1C43">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1C32" w14:textId="77777777" w:rsidR="007931CB" w:rsidRDefault="007931CB" w:rsidP="00A34ACB">
    <w:pPr>
      <w:pStyle w:val="Header"/>
    </w:pPr>
  </w:p>
  <w:p w14:paraId="5E7C1C33" w14:textId="77777777" w:rsidR="007931CB" w:rsidRDefault="007931CB" w:rsidP="00A34ACB">
    <w:pPr>
      <w:pStyle w:val="Header"/>
    </w:pPr>
  </w:p>
  <w:p w14:paraId="5E7C1C34" w14:textId="77777777" w:rsidR="007931CB" w:rsidRDefault="007931CB" w:rsidP="00A34ACB">
    <w:pPr>
      <w:pStyle w:val="Header"/>
    </w:pPr>
  </w:p>
  <w:p w14:paraId="5E7C1C35" w14:textId="77777777" w:rsidR="007931CB" w:rsidRDefault="007931CB" w:rsidP="00A34ACB">
    <w:pPr>
      <w:pStyle w:val="Header"/>
    </w:pPr>
  </w:p>
  <w:p w14:paraId="5E7C1C36" w14:textId="77777777" w:rsidR="007931CB" w:rsidRDefault="007931CB" w:rsidP="00A34ACB">
    <w:pPr>
      <w:pStyle w:val="Header"/>
    </w:pPr>
  </w:p>
  <w:p w14:paraId="5E7C1C37" w14:textId="77777777" w:rsidR="007931CB" w:rsidRDefault="007931CB" w:rsidP="00A34ACB">
    <w:pPr>
      <w:pStyle w:val="Header"/>
    </w:pPr>
  </w:p>
  <w:p w14:paraId="5E7C1C38" w14:textId="77777777" w:rsidR="007931CB" w:rsidRDefault="007931CB" w:rsidP="00A34ACB">
    <w:pPr>
      <w:pStyle w:val="Header"/>
    </w:pPr>
  </w:p>
  <w:p w14:paraId="5E7C1C39" w14:textId="77777777" w:rsidR="007931CB" w:rsidRDefault="007931CB" w:rsidP="00A34ACB">
    <w:pPr>
      <w:pStyle w:val="Header"/>
    </w:pPr>
  </w:p>
  <w:p w14:paraId="5E7C1C3A" w14:textId="77777777" w:rsidR="007931CB" w:rsidRPr="00815277" w:rsidRDefault="007931CB" w:rsidP="00A34ACB">
    <w:pPr>
      <w:pStyle w:val="Header"/>
    </w:pPr>
    <w:r>
      <w:rPr>
        <w:noProof/>
        <w:lang w:eastAsia="lv-LV"/>
      </w:rPr>
      <mc:AlternateContent>
        <mc:Choice Requires="wps">
          <w:drawing>
            <wp:anchor distT="0" distB="0" distL="114300" distR="114300" simplePos="0" relativeHeight="251658752" behindDoc="1" locked="0" layoutInCell="1" allowOverlap="1" wp14:anchorId="5E7C1C44" wp14:editId="5E7C1C4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C1C48" w14:textId="77777777" w:rsidR="007931CB" w:rsidRPr="006C6018" w:rsidRDefault="007931CB"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5E7C1C49" w14:textId="77777777" w:rsidR="007931CB" w:rsidRPr="006C6018" w:rsidRDefault="007931CB" w:rsidP="00A34ACB">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id="_x0000_t202" coordsize="21600,21600" o:spt="202" path="m,l,21600r21600,l21600,xe" w14:anchorId="5E7C1C44">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7931CB" w:rsidP="00A34ACB" w:rsidRDefault="007931CB" w14:paraId="5E7C1C48"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7931CB" w:rsidP="00A34ACB" w:rsidRDefault="007931CB" w14:paraId="5E7C1C49" w14:textId="77777777">
                    <w:pPr>
                      <w:spacing w:line="194" w:lineRule="exact"/>
                      <w:ind w:left="20" w:right="-45"/>
                      <w:jc w:val="center"/>
                      <w:rPr>
                        <w:rFonts w:eastAsia="Times New Roman"/>
                        <w:sz w:val="17"/>
                        <w:szCs w:val="17"/>
                      </w:rPr>
                    </w:pPr>
                    <w:r w:rsidRPr="006C6018">
                      <w:rPr>
                        <w:rFonts w:eastAsia="Times New Roman"/>
                        <w:sz w:val="17"/>
                        <w:szCs w:val="17"/>
                      </w:rPr>
                      <w:t xml:space="preserve">e-pasts: </w:t>
                    </w:r>
                    <w:proofErr w:type="spellStart"/>
                    <w:r w:rsidRPr="006C6018">
                      <w:rPr>
                        <w:rFonts w:eastAsia="Times New Roman"/>
                        <w:sz w:val="17"/>
                        <w:szCs w:val="17"/>
                      </w:rPr>
                      <w:t>tm.kanceleja@tm.gov.lv</w:t>
                    </w:r>
                    <w:proofErr w:type="spellEnd"/>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5E7C1C46" wp14:editId="5E7C1C47">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w14:anchorId="6FF8EC93">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5E7C1C3B" w14:textId="77777777" w:rsidR="007931CB" w:rsidRPr="00C836FF" w:rsidRDefault="007931CB" w:rsidP="00AB4E8A">
    <w:pPr>
      <w:jc w:val="center"/>
      <w:rPr>
        <w:szCs w:val="24"/>
      </w:rPr>
    </w:pPr>
    <w:r w:rsidRPr="00C836FF">
      <w:rPr>
        <w:szCs w:val="24"/>
      </w:rPr>
      <w:t>Rīgā</w:t>
    </w:r>
  </w:p>
  <w:p w14:paraId="5E7C1C3C" w14:textId="77777777" w:rsidR="007931CB" w:rsidRPr="00C836FF" w:rsidRDefault="007931CB"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7931CB" w14:paraId="5E7C1C40" w14:textId="77777777" w:rsidTr="007931CB">
      <w:tc>
        <w:tcPr>
          <w:tcW w:w="1810" w:type="dxa"/>
        </w:tcPr>
        <w:p w14:paraId="5E7C1C3D" w14:textId="77777777" w:rsidR="007931CB" w:rsidRDefault="007931CB" w:rsidP="00E11DA3">
          <w:pPr>
            <w:pStyle w:val="Header"/>
            <w:jc w:val="center"/>
            <w:rPr>
              <w:szCs w:val="24"/>
            </w:rPr>
          </w:pPr>
          <w:r>
            <w:t>03.06.2021</w:t>
          </w:r>
        </w:p>
      </w:tc>
      <w:tc>
        <w:tcPr>
          <w:tcW w:w="420" w:type="dxa"/>
          <w:tcBorders>
            <w:bottom w:val="nil"/>
          </w:tcBorders>
        </w:tcPr>
        <w:p w14:paraId="5E7C1C3E" w14:textId="77777777" w:rsidR="007931CB" w:rsidRDefault="007931CB" w:rsidP="00E11DA3">
          <w:pPr>
            <w:pStyle w:val="Header"/>
            <w:rPr>
              <w:szCs w:val="24"/>
            </w:rPr>
          </w:pPr>
          <w:r>
            <w:rPr>
              <w:szCs w:val="24"/>
            </w:rPr>
            <w:t xml:space="preserve"> Nr.</w:t>
          </w:r>
        </w:p>
      </w:tc>
      <w:tc>
        <w:tcPr>
          <w:tcW w:w="1890" w:type="dxa"/>
        </w:tcPr>
        <w:p w14:paraId="5E7C1C3F" w14:textId="77777777" w:rsidR="007931CB" w:rsidRDefault="007931CB" w:rsidP="00E11DA3">
          <w:pPr>
            <w:pStyle w:val="Header"/>
            <w:jc w:val="center"/>
            <w:rPr>
              <w:szCs w:val="24"/>
            </w:rPr>
          </w:pPr>
          <w:r>
            <w:t>1-9.1/623</w:t>
          </w:r>
        </w:p>
      </w:tc>
    </w:tr>
  </w:tbl>
  <w:p w14:paraId="5E7C1C41" w14:textId="77777777" w:rsidR="007931CB" w:rsidRPr="00C836FF" w:rsidRDefault="007931CB"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164990"/>
    <w:multiLevelType w:val="hybridMultilevel"/>
    <w:tmpl w:val="4FA24B34"/>
    <w:lvl w:ilvl="0" w:tplc="A0E4DDA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18900094"/>
    <w:multiLevelType w:val="hybridMultilevel"/>
    <w:tmpl w:val="5EAA2C0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FB3324D"/>
    <w:multiLevelType w:val="hybridMultilevel"/>
    <w:tmpl w:val="AE0EE4A2"/>
    <w:lvl w:ilvl="0" w:tplc="186ADACE">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4" w15:restartNumberingAfterBreak="0">
    <w:nsid w:val="45650357"/>
    <w:multiLevelType w:val="hybridMultilevel"/>
    <w:tmpl w:val="AE0EE4A2"/>
    <w:lvl w:ilvl="0" w:tplc="186ADACE">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5" w15:restartNumberingAfterBreak="0">
    <w:nsid w:val="485700D2"/>
    <w:multiLevelType w:val="hybridMultilevel"/>
    <w:tmpl w:val="F0D2323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67042CC"/>
    <w:multiLevelType w:val="hybridMultilevel"/>
    <w:tmpl w:val="93386AC4"/>
    <w:lvl w:ilvl="0" w:tplc="A9F80DE6">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7" w15:restartNumberingAfterBreak="0">
    <w:nsid w:val="60BB3042"/>
    <w:multiLevelType w:val="hybridMultilevel"/>
    <w:tmpl w:val="4120E50A"/>
    <w:lvl w:ilvl="0" w:tplc="77682D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2646D5C"/>
    <w:multiLevelType w:val="hybridMultilevel"/>
    <w:tmpl w:val="C03C35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6A7C9A"/>
    <w:multiLevelType w:val="multilevel"/>
    <w:tmpl w:val="E7BE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4"/>
  </w:num>
  <w:num w:numId="15">
    <w:abstractNumId w:val="18"/>
  </w:num>
  <w:num w:numId="16">
    <w:abstractNumId w:val="15"/>
  </w:num>
  <w:num w:numId="17">
    <w:abstractNumId w:val="12"/>
  </w:num>
  <w:num w:numId="18">
    <w:abstractNumId w:val="11"/>
  </w:num>
  <w:num w:numId="19">
    <w:abstractNumId w:val="19"/>
  </w:num>
  <w:num w:numId="20">
    <w:abstractNumId w:val="16"/>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mirrorMargins/>
  <w:hideSpellingErrors/>
  <w:hideGrammaticalErrors/>
  <w:revisionView w:inkAnnotations="0"/>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14AF"/>
    <w:rsid w:val="00003109"/>
    <w:rsid w:val="000040D2"/>
    <w:rsid w:val="00006384"/>
    <w:rsid w:val="000120F2"/>
    <w:rsid w:val="000153A2"/>
    <w:rsid w:val="00020755"/>
    <w:rsid w:val="0002140E"/>
    <w:rsid w:val="00027D84"/>
    <w:rsid w:val="00027F6F"/>
    <w:rsid w:val="00030349"/>
    <w:rsid w:val="000544A9"/>
    <w:rsid w:val="00054FFE"/>
    <w:rsid w:val="0006069B"/>
    <w:rsid w:val="00060DD7"/>
    <w:rsid w:val="00080ECB"/>
    <w:rsid w:val="00082A61"/>
    <w:rsid w:val="00083E30"/>
    <w:rsid w:val="000915AB"/>
    <w:rsid w:val="00091ABD"/>
    <w:rsid w:val="0009590C"/>
    <w:rsid w:val="00096A56"/>
    <w:rsid w:val="000A3B17"/>
    <w:rsid w:val="000A75F1"/>
    <w:rsid w:val="000B1893"/>
    <w:rsid w:val="000D6188"/>
    <w:rsid w:val="000D6929"/>
    <w:rsid w:val="000E7F03"/>
    <w:rsid w:val="0010126B"/>
    <w:rsid w:val="00106726"/>
    <w:rsid w:val="00106DB2"/>
    <w:rsid w:val="00124173"/>
    <w:rsid w:val="001241C0"/>
    <w:rsid w:val="0013312D"/>
    <w:rsid w:val="00145551"/>
    <w:rsid w:val="001460CE"/>
    <w:rsid w:val="00162E2D"/>
    <w:rsid w:val="001664B5"/>
    <w:rsid w:val="00166DB8"/>
    <w:rsid w:val="0016702C"/>
    <w:rsid w:val="001A577C"/>
    <w:rsid w:val="001A6E3A"/>
    <w:rsid w:val="001B5E07"/>
    <w:rsid w:val="001C38D1"/>
    <w:rsid w:val="001C52E7"/>
    <w:rsid w:val="001D0A4A"/>
    <w:rsid w:val="001D54A6"/>
    <w:rsid w:val="001F09D0"/>
    <w:rsid w:val="001F1B6D"/>
    <w:rsid w:val="00232AEF"/>
    <w:rsid w:val="0024611A"/>
    <w:rsid w:val="0025104C"/>
    <w:rsid w:val="0025168C"/>
    <w:rsid w:val="0025173F"/>
    <w:rsid w:val="00257AE6"/>
    <w:rsid w:val="00275B9E"/>
    <w:rsid w:val="00277597"/>
    <w:rsid w:val="002841E6"/>
    <w:rsid w:val="00294858"/>
    <w:rsid w:val="002A114D"/>
    <w:rsid w:val="002A785D"/>
    <w:rsid w:val="002B3077"/>
    <w:rsid w:val="002B5E69"/>
    <w:rsid w:val="002B687E"/>
    <w:rsid w:val="002C073C"/>
    <w:rsid w:val="002C60D4"/>
    <w:rsid w:val="002D1E66"/>
    <w:rsid w:val="002D3128"/>
    <w:rsid w:val="002D4767"/>
    <w:rsid w:val="002E01D9"/>
    <w:rsid w:val="002E1474"/>
    <w:rsid w:val="002F2EF9"/>
    <w:rsid w:val="00307E77"/>
    <w:rsid w:val="003160C6"/>
    <w:rsid w:val="00316F39"/>
    <w:rsid w:val="0032688F"/>
    <w:rsid w:val="00326EE7"/>
    <w:rsid w:val="00332886"/>
    <w:rsid w:val="00335032"/>
    <w:rsid w:val="0033784E"/>
    <w:rsid w:val="00353F68"/>
    <w:rsid w:val="003649D5"/>
    <w:rsid w:val="00370132"/>
    <w:rsid w:val="00373D7C"/>
    <w:rsid w:val="00374CB1"/>
    <w:rsid w:val="00377B79"/>
    <w:rsid w:val="003948EB"/>
    <w:rsid w:val="00396B80"/>
    <w:rsid w:val="00397C89"/>
    <w:rsid w:val="003A446A"/>
    <w:rsid w:val="003A513C"/>
    <w:rsid w:val="003A5344"/>
    <w:rsid w:val="003A7F57"/>
    <w:rsid w:val="003B55ED"/>
    <w:rsid w:val="003D1442"/>
    <w:rsid w:val="00400B96"/>
    <w:rsid w:val="00401A5D"/>
    <w:rsid w:val="00414762"/>
    <w:rsid w:val="00420097"/>
    <w:rsid w:val="00427613"/>
    <w:rsid w:val="00435D38"/>
    <w:rsid w:val="004362DF"/>
    <w:rsid w:val="00441F52"/>
    <w:rsid w:val="004506F1"/>
    <w:rsid w:val="00452898"/>
    <w:rsid w:val="00457D57"/>
    <w:rsid w:val="00480F01"/>
    <w:rsid w:val="00483A02"/>
    <w:rsid w:val="00485150"/>
    <w:rsid w:val="00493308"/>
    <w:rsid w:val="004A0445"/>
    <w:rsid w:val="004A6D05"/>
    <w:rsid w:val="004C0907"/>
    <w:rsid w:val="004C275D"/>
    <w:rsid w:val="004C4F80"/>
    <w:rsid w:val="004E1169"/>
    <w:rsid w:val="00503CAA"/>
    <w:rsid w:val="00503F46"/>
    <w:rsid w:val="005079D4"/>
    <w:rsid w:val="00514409"/>
    <w:rsid w:val="005145EE"/>
    <w:rsid w:val="00515E51"/>
    <w:rsid w:val="00520F2F"/>
    <w:rsid w:val="005222DB"/>
    <w:rsid w:val="00524EAA"/>
    <w:rsid w:val="00525F79"/>
    <w:rsid w:val="00534026"/>
    <w:rsid w:val="00535564"/>
    <w:rsid w:val="00545F57"/>
    <w:rsid w:val="005612E4"/>
    <w:rsid w:val="00573AB7"/>
    <w:rsid w:val="005775A6"/>
    <w:rsid w:val="005946F8"/>
    <w:rsid w:val="005A4BE0"/>
    <w:rsid w:val="005A566D"/>
    <w:rsid w:val="005B2079"/>
    <w:rsid w:val="005B52FA"/>
    <w:rsid w:val="005B5C28"/>
    <w:rsid w:val="005E42D0"/>
    <w:rsid w:val="005E672B"/>
    <w:rsid w:val="005F584C"/>
    <w:rsid w:val="00604603"/>
    <w:rsid w:val="00604ED8"/>
    <w:rsid w:val="006106D6"/>
    <w:rsid w:val="00610874"/>
    <w:rsid w:val="00616AE5"/>
    <w:rsid w:val="00622687"/>
    <w:rsid w:val="00626D6B"/>
    <w:rsid w:val="006340B6"/>
    <w:rsid w:val="00642A56"/>
    <w:rsid w:val="006446D8"/>
    <w:rsid w:val="00645C23"/>
    <w:rsid w:val="006472DF"/>
    <w:rsid w:val="00654E6B"/>
    <w:rsid w:val="0065649F"/>
    <w:rsid w:val="00663C3A"/>
    <w:rsid w:val="00665EE8"/>
    <w:rsid w:val="006677C6"/>
    <w:rsid w:val="006710D8"/>
    <w:rsid w:val="006A1533"/>
    <w:rsid w:val="006B0E63"/>
    <w:rsid w:val="006B7732"/>
    <w:rsid w:val="006C1639"/>
    <w:rsid w:val="006C6018"/>
    <w:rsid w:val="006D0B71"/>
    <w:rsid w:val="006E6520"/>
    <w:rsid w:val="006F121F"/>
    <w:rsid w:val="006F784C"/>
    <w:rsid w:val="00711073"/>
    <w:rsid w:val="00712097"/>
    <w:rsid w:val="00724680"/>
    <w:rsid w:val="00726E06"/>
    <w:rsid w:val="00730A6E"/>
    <w:rsid w:val="00742D40"/>
    <w:rsid w:val="00745891"/>
    <w:rsid w:val="00747CCB"/>
    <w:rsid w:val="00747E49"/>
    <w:rsid w:val="00753FD1"/>
    <w:rsid w:val="00767B26"/>
    <w:rsid w:val="007704BD"/>
    <w:rsid w:val="00772057"/>
    <w:rsid w:val="007805AC"/>
    <w:rsid w:val="007842C2"/>
    <w:rsid w:val="00787615"/>
    <w:rsid w:val="007931CB"/>
    <w:rsid w:val="007B3740"/>
    <w:rsid w:val="007B3BA5"/>
    <w:rsid w:val="007B48EC"/>
    <w:rsid w:val="007C3B82"/>
    <w:rsid w:val="007D200E"/>
    <w:rsid w:val="007D7277"/>
    <w:rsid w:val="007E0D0E"/>
    <w:rsid w:val="007E4D1F"/>
    <w:rsid w:val="007E6016"/>
    <w:rsid w:val="007F33DE"/>
    <w:rsid w:val="007F48BD"/>
    <w:rsid w:val="007F63D4"/>
    <w:rsid w:val="0080216F"/>
    <w:rsid w:val="0081296B"/>
    <w:rsid w:val="00815277"/>
    <w:rsid w:val="00816499"/>
    <w:rsid w:val="008259C3"/>
    <w:rsid w:val="008279CF"/>
    <w:rsid w:val="00830970"/>
    <w:rsid w:val="00830C51"/>
    <w:rsid w:val="0083195A"/>
    <w:rsid w:val="00832227"/>
    <w:rsid w:val="008350CE"/>
    <w:rsid w:val="00840391"/>
    <w:rsid w:val="00841B8C"/>
    <w:rsid w:val="00845DB1"/>
    <w:rsid w:val="00850103"/>
    <w:rsid w:val="00852946"/>
    <w:rsid w:val="00854318"/>
    <w:rsid w:val="00863144"/>
    <w:rsid w:val="00864159"/>
    <w:rsid w:val="0087450D"/>
    <w:rsid w:val="00876C21"/>
    <w:rsid w:val="00877C5A"/>
    <w:rsid w:val="00883533"/>
    <w:rsid w:val="00887E6D"/>
    <w:rsid w:val="00893354"/>
    <w:rsid w:val="008A0B25"/>
    <w:rsid w:val="008A45FE"/>
    <w:rsid w:val="008A4CF4"/>
    <w:rsid w:val="008A679D"/>
    <w:rsid w:val="008A726E"/>
    <w:rsid w:val="008B41A6"/>
    <w:rsid w:val="008C74EF"/>
    <w:rsid w:val="008D2825"/>
    <w:rsid w:val="008E3CED"/>
    <w:rsid w:val="008E4920"/>
    <w:rsid w:val="0090724E"/>
    <w:rsid w:val="00940F7C"/>
    <w:rsid w:val="00947D35"/>
    <w:rsid w:val="00954D5A"/>
    <w:rsid w:val="00960074"/>
    <w:rsid w:val="0096048D"/>
    <w:rsid w:val="0096342D"/>
    <w:rsid w:val="00973D5C"/>
    <w:rsid w:val="00974A32"/>
    <w:rsid w:val="00994100"/>
    <w:rsid w:val="009966E8"/>
    <w:rsid w:val="0099776A"/>
    <w:rsid w:val="009A67D1"/>
    <w:rsid w:val="009B20FE"/>
    <w:rsid w:val="009B3554"/>
    <w:rsid w:val="009B56DC"/>
    <w:rsid w:val="009B5ABB"/>
    <w:rsid w:val="009B7B32"/>
    <w:rsid w:val="009C59C1"/>
    <w:rsid w:val="009C68E0"/>
    <w:rsid w:val="009D1585"/>
    <w:rsid w:val="009D1D44"/>
    <w:rsid w:val="009D6994"/>
    <w:rsid w:val="009D6B6A"/>
    <w:rsid w:val="009D700C"/>
    <w:rsid w:val="009F13FA"/>
    <w:rsid w:val="00A20858"/>
    <w:rsid w:val="00A34ACB"/>
    <w:rsid w:val="00A35996"/>
    <w:rsid w:val="00A4278F"/>
    <w:rsid w:val="00A50312"/>
    <w:rsid w:val="00A51FC6"/>
    <w:rsid w:val="00A73B1C"/>
    <w:rsid w:val="00A74F29"/>
    <w:rsid w:val="00A750BE"/>
    <w:rsid w:val="00A80015"/>
    <w:rsid w:val="00A84FC7"/>
    <w:rsid w:val="00A87453"/>
    <w:rsid w:val="00AA3CF5"/>
    <w:rsid w:val="00AA4C84"/>
    <w:rsid w:val="00AA5469"/>
    <w:rsid w:val="00AA7576"/>
    <w:rsid w:val="00AB29AA"/>
    <w:rsid w:val="00AB3334"/>
    <w:rsid w:val="00AB35B1"/>
    <w:rsid w:val="00AB4E8A"/>
    <w:rsid w:val="00AB64F7"/>
    <w:rsid w:val="00AC270F"/>
    <w:rsid w:val="00AC42F0"/>
    <w:rsid w:val="00AD1D74"/>
    <w:rsid w:val="00AD5C69"/>
    <w:rsid w:val="00AE29A8"/>
    <w:rsid w:val="00AF06A3"/>
    <w:rsid w:val="00AF10A5"/>
    <w:rsid w:val="00AF151F"/>
    <w:rsid w:val="00B16793"/>
    <w:rsid w:val="00B173C2"/>
    <w:rsid w:val="00B20BD4"/>
    <w:rsid w:val="00B2512B"/>
    <w:rsid w:val="00B32BF8"/>
    <w:rsid w:val="00B36E23"/>
    <w:rsid w:val="00B37B57"/>
    <w:rsid w:val="00B53B33"/>
    <w:rsid w:val="00B6649F"/>
    <w:rsid w:val="00B82272"/>
    <w:rsid w:val="00B85093"/>
    <w:rsid w:val="00B968F9"/>
    <w:rsid w:val="00B96D45"/>
    <w:rsid w:val="00B97CC0"/>
    <w:rsid w:val="00BA4104"/>
    <w:rsid w:val="00BA6899"/>
    <w:rsid w:val="00BB087F"/>
    <w:rsid w:val="00BB4954"/>
    <w:rsid w:val="00BC1962"/>
    <w:rsid w:val="00BC298C"/>
    <w:rsid w:val="00BC307F"/>
    <w:rsid w:val="00BD2C4D"/>
    <w:rsid w:val="00BD363A"/>
    <w:rsid w:val="00BD6336"/>
    <w:rsid w:val="00BE4542"/>
    <w:rsid w:val="00BF1952"/>
    <w:rsid w:val="00BF32F3"/>
    <w:rsid w:val="00BF395D"/>
    <w:rsid w:val="00BF42CB"/>
    <w:rsid w:val="00BF48C5"/>
    <w:rsid w:val="00BF4BB1"/>
    <w:rsid w:val="00BF4F75"/>
    <w:rsid w:val="00C04896"/>
    <w:rsid w:val="00C173CF"/>
    <w:rsid w:val="00C255D9"/>
    <w:rsid w:val="00C30303"/>
    <w:rsid w:val="00C30444"/>
    <w:rsid w:val="00C3147E"/>
    <w:rsid w:val="00C33F7F"/>
    <w:rsid w:val="00C4734C"/>
    <w:rsid w:val="00C47F57"/>
    <w:rsid w:val="00C54B06"/>
    <w:rsid w:val="00C65513"/>
    <w:rsid w:val="00C71D45"/>
    <w:rsid w:val="00C74BD2"/>
    <w:rsid w:val="00C75B48"/>
    <w:rsid w:val="00C81423"/>
    <w:rsid w:val="00C836FF"/>
    <w:rsid w:val="00C87BB0"/>
    <w:rsid w:val="00CA2047"/>
    <w:rsid w:val="00CB080A"/>
    <w:rsid w:val="00CB418C"/>
    <w:rsid w:val="00CB6FD7"/>
    <w:rsid w:val="00CC0C24"/>
    <w:rsid w:val="00CC117B"/>
    <w:rsid w:val="00CE455B"/>
    <w:rsid w:val="00CF0967"/>
    <w:rsid w:val="00CF3FFB"/>
    <w:rsid w:val="00D006C3"/>
    <w:rsid w:val="00D0295D"/>
    <w:rsid w:val="00D02A40"/>
    <w:rsid w:val="00D05AD6"/>
    <w:rsid w:val="00D10610"/>
    <w:rsid w:val="00D12225"/>
    <w:rsid w:val="00D12D07"/>
    <w:rsid w:val="00D216F5"/>
    <w:rsid w:val="00D21FA6"/>
    <w:rsid w:val="00D33EDA"/>
    <w:rsid w:val="00D35870"/>
    <w:rsid w:val="00D41A45"/>
    <w:rsid w:val="00D504B8"/>
    <w:rsid w:val="00D5380D"/>
    <w:rsid w:val="00D55B4B"/>
    <w:rsid w:val="00D60405"/>
    <w:rsid w:val="00D643C8"/>
    <w:rsid w:val="00D725A0"/>
    <w:rsid w:val="00D7593A"/>
    <w:rsid w:val="00D81BF7"/>
    <w:rsid w:val="00DA7D80"/>
    <w:rsid w:val="00DB0AD9"/>
    <w:rsid w:val="00DB392C"/>
    <w:rsid w:val="00DC026A"/>
    <w:rsid w:val="00DC2811"/>
    <w:rsid w:val="00DC4848"/>
    <w:rsid w:val="00DD0408"/>
    <w:rsid w:val="00DD2258"/>
    <w:rsid w:val="00DD3674"/>
    <w:rsid w:val="00DD443B"/>
    <w:rsid w:val="00E0183F"/>
    <w:rsid w:val="00E05A3C"/>
    <w:rsid w:val="00E0721F"/>
    <w:rsid w:val="00E11DA3"/>
    <w:rsid w:val="00E13DF8"/>
    <w:rsid w:val="00E15C5D"/>
    <w:rsid w:val="00E365CE"/>
    <w:rsid w:val="00E40434"/>
    <w:rsid w:val="00E44743"/>
    <w:rsid w:val="00E53A41"/>
    <w:rsid w:val="00E62C2F"/>
    <w:rsid w:val="00E648A3"/>
    <w:rsid w:val="00E80D7C"/>
    <w:rsid w:val="00EA292D"/>
    <w:rsid w:val="00EC3533"/>
    <w:rsid w:val="00ED2390"/>
    <w:rsid w:val="00ED7AC0"/>
    <w:rsid w:val="00EF5BB0"/>
    <w:rsid w:val="00F170CD"/>
    <w:rsid w:val="00F27E57"/>
    <w:rsid w:val="00F353D1"/>
    <w:rsid w:val="00F375B8"/>
    <w:rsid w:val="00F56246"/>
    <w:rsid w:val="00F60586"/>
    <w:rsid w:val="00F60DA3"/>
    <w:rsid w:val="00F61235"/>
    <w:rsid w:val="00F62B9E"/>
    <w:rsid w:val="00F76C4C"/>
    <w:rsid w:val="00F86A21"/>
    <w:rsid w:val="00F9509F"/>
    <w:rsid w:val="00FA63BC"/>
    <w:rsid w:val="00FB38A3"/>
    <w:rsid w:val="00FC0A29"/>
    <w:rsid w:val="00FC23CF"/>
    <w:rsid w:val="00FD3F98"/>
    <w:rsid w:val="00FE188A"/>
    <w:rsid w:val="00FE609C"/>
    <w:rsid w:val="00FF67A2"/>
    <w:rsid w:val="00FF7238"/>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E06"/>
    <w:pPr>
      <w:widowControl w:val="0"/>
      <w:jc w:val="both"/>
    </w:pPr>
    <w:rPr>
      <w:rFonts w:ascii="Times New Roman" w:hAnsi="Times New Roman"/>
      <w:sz w:val="24"/>
      <w:szCs w:val="22"/>
      <w:lang w:eastAsia="en-US"/>
    </w:rPr>
  </w:style>
  <w:style w:type="paragraph" w:styleId="Heading1">
    <w:name w:val="heading 1"/>
    <w:basedOn w:val="Normal"/>
    <w:next w:val="Normal"/>
    <w:link w:val="Heading1Char"/>
    <w:uiPriority w:val="9"/>
    <w:qFormat/>
    <w:rsid w:val="00BD633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A0B25"/>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94100"/>
    <w:rPr>
      <w:b/>
      <w:bCs/>
      <w:i w:val="0"/>
      <w:iCs w:val="0"/>
    </w:rPr>
  </w:style>
  <w:style w:type="paragraph" w:styleId="FootnoteText">
    <w:name w:val="footnote text"/>
    <w:basedOn w:val="Normal"/>
    <w:link w:val="FootnoteTextChar"/>
    <w:uiPriority w:val="99"/>
    <w:semiHidden/>
    <w:unhideWhenUsed/>
    <w:rsid w:val="00AE29A8"/>
    <w:rPr>
      <w:sz w:val="20"/>
      <w:szCs w:val="20"/>
    </w:rPr>
  </w:style>
  <w:style w:type="character" w:customStyle="1" w:styleId="FootnoteTextChar">
    <w:name w:val="Footnote Text Char"/>
    <w:basedOn w:val="DefaultParagraphFont"/>
    <w:link w:val="FootnoteText"/>
    <w:uiPriority w:val="99"/>
    <w:semiHidden/>
    <w:rsid w:val="00AE29A8"/>
    <w:rPr>
      <w:rFonts w:ascii="Times New Roman" w:hAnsi="Times New Roman"/>
      <w:lang w:eastAsia="en-US"/>
    </w:rPr>
  </w:style>
  <w:style w:type="character" w:styleId="FootnoteReference">
    <w:name w:val="footnote reference"/>
    <w:aliases w:val="Footnote Reference Superscript,BVI fnr,Footnote symbol,Footnote reference number,Times 10 Point,Exposant 3 Point,Footnote Reference Number,Footnote Reference_LVL6,Footnote Reference_LVL61,Footnote Reference_LVL62,Ref"/>
    <w:basedOn w:val="DefaultParagraphFont"/>
    <w:uiPriority w:val="99"/>
    <w:unhideWhenUsed/>
    <w:rsid w:val="00AE29A8"/>
    <w:rPr>
      <w:vertAlign w:val="superscript"/>
    </w:rPr>
  </w:style>
  <w:style w:type="character" w:customStyle="1" w:styleId="Neatrisintapieminana1">
    <w:name w:val="Neatrisināta pieminēšana1"/>
    <w:basedOn w:val="DefaultParagraphFont"/>
    <w:uiPriority w:val="99"/>
    <w:semiHidden/>
    <w:unhideWhenUsed/>
    <w:rsid w:val="00AE29A8"/>
    <w:rPr>
      <w:color w:val="605E5C"/>
      <w:shd w:val="clear" w:color="auto" w:fill="E1DFDD"/>
    </w:rPr>
  </w:style>
  <w:style w:type="paragraph" w:customStyle="1" w:styleId="Default">
    <w:name w:val="Default"/>
    <w:rsid w:val="00A750BE"/>
    <w:pPr>
      <w:autoSpaceDE w:val="0"/>
      <w:autoSpaceDN w:val="0"/>
      <w:adjustRightInd w:val="0"/>
    </w:pPr>
    <w:rPr>
      <w:rFonts w:ascii="Times New Roman" w:hAnsi="Times New Roman"/>
      <w:color w:val="000000"/>
      <w:sz w:val="24"/>
      <w:szCs w:val="24"/>
    </w:rPr>
  </w:style>
  <w:style w:type="character" w:customStyle="1" w:styleId="dlxnowrap1">
    <w:name w:val="dlxnowrap1"/>
    <w:basedOn w:val="DefaultParagraphFont"/>
    <w:rsid w:val="00852946"/>
  </w:style>
  <w:style w:type="paragraph" w:styleId="ListParagraph">
    <w:name w:val="List Paragraph"/>
    <w:basedOn w:val="Normal"/>
    <w:uiPriority w:val="34"/>
    <w:qFormat/>
    <w:rsid w:val="00B16793"/>
    <w:pPr>
      <w:ind w:left="720"/>
      <w:contextualSpacing/>
    </w:pPr>
  </w:style>
  <w:style w:type="character" w:customStyle="1" w:styleId="Heading1Char">
    <w:name w:val="Heading 1 Char"/>
    <w:basedOn w:val="DefaultParagraphFont"/>
    <w:link w:val="Heading1"/>
    <w:uiPriority w:val="9"/>
    <w:rsid w:val="00BD6336"/>
    <w:rPr>
      <w:rFonts w:asciiTheme="majorHAnsi" w:eastAsiaTheme="majorEastAsia" w:hAnsiTheme="majorHAnsi" w:cstheme="majorBidi"/>
      <w:color w:val="365F91" w:themeColor="accent1" w:themeShade="BF"/>
      <w:sz w:val="32"/>
      <w:szCs w:val="32"/>
      <w:lang w:eastAsia="en-US"/>
    </w:rPr>
  </w:style>
  <w:style w:type="paragraph" w:customStyle="1" w:styleId="normal1">
    <w:name w:val="normal1"/>
    <w:basedOn w:val="Normal"/>
    <w:rsid w:val="0002140E"/>
    <w:pPr>
      <w:widowControl/>
      <w:spacing w:before="120" w:line="312" w:lineRule="atLeast"/>
    </w:pPr>
    <w:rPr>
      <w:rFonts w:eastAsia="Times New Roman"/>
      <w:szCs w:val="24"/>
      <w:lang w:eastAsia="lv-LV"/>
    </w:rPr>
  </w:style>
  <w:style w:type="paragraph" w:customStyle="1" w:styleId="sti-art1">
    <w:name w:val="sti-art1"/>
    <w:basedOn w:val="Normal"/>
    <w:rsid w:val="0002140E"/>
    <w:pPr>
      <w:widowControl/>
      <w:spacing w:before="60" w:after="120" w:line="312" w:lineRule="atLeast"/>
      <w:jc w:val="center"/>
    </w:pPr>
    <w:rPr>
      <w:rFonts w:eastAsia="Times New Roman"/>
      <w:b/>
      <w:bCs/>
      <w:szCs w:val="24"/>
      <w:lang w:eastAsia="lv-LV"/>
    </w:rPr>
  </w:style>
  <w:style w:type="paragraph" w:customStyle="1" w:styleId="ti-art1">
    <w:name w:val="ti-art1"/>
    <w:basedOn w:val="Normal"/>
    <w:rsid w:val="0002140E"/>
    <w:pPr>
      <w:widowControl/>
      <w:spacing w:before="360" w:after="120" w:line="312" w:lineRule="atLeast"/>
      <w:jc w:val="center"/>
    </w:pPr>
    <w:rPr>
      <w:rFonts w:eastAsia="Times New Roman"/>
      <w:i/>
      <w:iCs/>
      <w:szCs w:val="24"/>
      <w:lang w:eastAsia="lv-LV"/>
    </w:rPr>
  </w:style>
  <w:style w:type="character" w:customStyle="1" w:styleId="Heading3Char">
    <w:name w:val="Heading 3 Char"/>
    <w:basedOn w:val="DefaultParagraphFont"/>
    <w:link w:val="Heading3"/>
    <w:uiPriority w:val="9"/>
    <w:semiHidden/>
    <w:rsid w:val="008A0B25"/>
    <w:rPr>
      <w:rFonts w:asciiTheme="majorHAnsi" w:eastAsiaTheme="majorEastAsia" w:hAnsiTheme="majorHAnsi" w:cstheme="majorBidi"/>
      <w:color w:val="243F60" w:themeColor="accent1" w:themeShade="7F"/>
      <w:sz w:val="24"/>
      <w:szCs w:val="24"/>
      <w:lang w:eastAsia="en-US"/>
    </w:rPr>
  </w:style>
  <w:style w:type="paragraph" w:customStyle="1" w:styleId="active2">
    <w:name w:val="active2"/>
    <w:basedOn w:val="Normal"/>
    <w:rsid w:val="008A0B25"/>
    <w:pPr>
      <w:widowControl/>
      <w:pBdr>
        <w:bottom w:val="single" w:sz="6" w:space="8" w:color="EDEDED"/>
      </w:pBdr>
      <w:shd w:val="clear" w:color="auto" w:fill="FFFFFF"/>
      <w:jc w:val="left"/>
    </w:pPr>
    <w:rPr>
      <w:rFonts w:eastAsia="Times New Roman"/>
      <w:szCs w:val="24"/>
      <w:lang w:eastAsia="lv-LV"/>
    </w:rPr>
  </w:style>
  <w:style w:type="paragraph" w:styleId="EndnoteText">
    <w:name w:val="endnote text"/>
    <w:basedOn w:val="Normal"/>
    <w:link w:val="EndnoteTextChar"/>
    <w:uiPriority w:val="99"/>
    <w:semiHidden/>
    <w:unhideWhenUsed/>
    <w:rsid w:val="003A513C"/>
    <w:rPr>
      <w:sz w:val="20"/>
      <w:szCs w:val="20"/>
    </w:rPr>
  </w:style>
  <w:style w:type="character" w:customStyle="1" w:styleId="EndnoteTextChar">
    <w:name w:val="Endnote Text Char"/>
    <w:basedOn w:val="DefaultParagraphFont"/>
    <w:link w:val="EndnoteText"/>
    <w:uiPriority w:val="99"/>
    <w:semiHidden/>
    <w:rsid w:val="003A513C"/>
    <w:rPr>
      <w:rFonts w:ascii="Times New Roman" w:hAnsi="Times New Roman"/>
      <w:lang w:eastAsia="en-US"/>
    </w:rPr>
  </w:style>
  <w:style w:type="character" w:styleId="EndnoteReference">
    <w:name w:val="endnote reference"/>
    <w:basedOn w:val="DefaultParagraphFont"/>
    <w:uiPriority w:val="99"/>
    <w:semiHidden/>
    <w:unhideWhenUsed/>
    <w:rsid w:val="003A513C"/>
    <w:rPr>
      <w:vertAlign w:val="superscript"/>
    </w:rPr>
  </w:style>
  <w:style w:type="character" w:customStyle="1" w:styleId="UnresolvedMention">
    <w:name w:val="Unresolved Mention"/>
    <w:basedOn w:val="DefaultParagraphFont"/>
    <w:uiPriority w:val="99"/>
    <w:semiHidden/>
    <w:unhideWhenUsed/>
    <w:rsid w:val="00D5380D"/>
    <w:rPr>
      <w:color w:val="605E5C"/>
      <w:shd w:val="clear" w:color="auto" w:fill="E1DFDD"/>
    </w:rPr>
  </w:style>
  <w:style w:type="character" w:styleId="CommentReference">
    <w:name w:val="annotation reference"/>
    <w:uiPriority w:val="99"/>
    <w:semiHidden/>
    <w:unhideWhenUsed/>
    <w:rsid w:val="00F27E57"/>
    <w:rPr>
      <w:sz w:val="16"/>
      <w:szCs w:val="16"/>
    </w:rPr>
  </w:style>
  <w:style w:type="paragraph" w:styleId="CommentText">
    <w:name w:val="annotation text"/>
    <w:basedOn w:val="Normal"/>
    <w:link w:val="CommentTextChar"/>
    <w:uiPriority w:val="99"/>
    <w:unhideWhenUsed/>
    <w:rsid w:val="00F27E57"/>
    <w:pPr>
      <w:widowControl/>
      <w:jc w:val="left"/>
    </w:pPr>
    <w:rPr>
      <w:rFonts w:ascii="Calibri" w:hAnsi="Calibri"/>
      <w:sz w:val="20"/>
      <w:szCs w:val="20"/>
    </w:rPr>
  </w:style>
  <w:style w:type="character" w:customStyle="1" w:styleId="CommentTextChar">
    <w:name w:val="Comment Text Char"/>
    <w:basedOn w:val="DefaultParagraphFont"/>
    <w:link w:val="CommentText"/>
    <w:uiPriority w:val="99"/>
    <w:rsid w:val="00F27E5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5299577">
      <w:bodyDiv w:val="1"/>
      <w:marLeft w:val="0"/>
      <w:marRight w:val="0"/>
      <w:marTop w:val="0"/>
      <w:marBottom w:val="0"/>
      <w:divBdr>
        <w:top w:val="none" w:sz="0" w:space="0" w:color="auto"/>
        <w:left w:val="none" w:sz="0" w:space="0" w:color="auto"/>
        <w:bottom w:val="none" w:sz="0" w:space="0" w:color="auto"/>
        <w:right w:val="none" w:sz="0" w:space="0" w:color="auto"/>
      </w:divBdr>
      <w:divsChild>
        <w:div w:id="872421806">
          <w:marLeft w:val="0"/>
          <w:marRight w:val="0"/>
          <w:marTop w:val="0"/>
          <w:marBottom w:val="0"/>
          <w:divBdr>
            <w:top w:val="none" w:sz="0" w:space="0" w:color="auto"/>
            <w:left w:val="none" w:sz="0" w:space="0" w:color="auto"/>
            <w:bottom w:val="none" w:sz="0" w:space="0" w:color="auto"/>
            <w:right w:val="none" w:sz="0" w:space="0" w:color="auto"/>
          </w:divBdr>
          <w:divsChild>
            <w:div w:id="724908227">
              <w:marLeft w:val="0"/>
              <w:marRight w:val="0"/>
              <w:marTop w:val="0"/>
              <w:marBottom w:val="0"/>
              <w:divBdr>
                <w:top w:val="none" w:sz="0" w:space="0" w:color="auto"/>
                <w:left w:val="none" w:sz="0" w:space="0" w:color="auto"/>
                <w:bottom w:val="none" w:sz="0" w:space="0" w:color="auto"/>
                <w:right w:val="none" w:sz="0" w:space="0" w:color="auto"/>
              </w:divBdr>
              <w:divsChild>
                <w:div w:id="538779558">
                  <w:marLeft w:val="0"/>
                  <w:marRight w:val="0"/>
                  <w:marTop w:val="0"/>
                  <w:marBottom w:val="0"/>
                  <w:divBdr>
                    <w:top w:val="none" w:sz="0" w:space="0" w:color="auto"/>
                    <w:left w:val="none" w:sz="0" w:space="0" w:color="auto"/>
                    <w:bottom w:val="none" w:sz="0" w:space="0" w:color="auto"/>
                    <w:right w:val="none" w:sz="0" w:space="0" w:color="auto"/>
                  </w:divBdr>
                  <w:divsChild>
                    <w:div w:id="1305888513">
                      <w:marLeft w:val="-150"/>
                      <w:marRight w:val="-150"/>
                      <w:marTop w:val="0"/>
                      <w:marBottom w:val="0"/>
                      <w:divBdr>
                        <w:top w:val="none" w:sz="0" w:space="0" w:color="auto"/>
                        <w:left w:val="none" w:sz="0" w:space="0" w:color="auto"/>
                        <w:bottom w:val="none" w:sz="0" w:space="0" w:color="auto"/>
                        <w:right w:val="none" w:sz="0" w:space="0" w:color="auto"/>
                      </w:divBdr>
                      <w:divsChild>
                        <w:div w:id="1732927550">
                          <w:marLeft w:val="0"/>
                          <w:marRight w:val="0"/>
                          <w:marTop w:val="0"/>
                          <w:marBottom w:val="0"/>
                          <w:divBdr>
                            <w:top w:val="none" w:sz="0" w:space="0" w:color="auto"/>
                            <w:left w:val="none" w:sz="0" w:space="0" w:color="auto"/>
                            <w:bottom w:val="none" w:sz="0" w:space="0" w:color="auto"/>
                            <w:right w:val="none" w:sz="0" w:space="0" w:color="auto"/>
                          </w:divBdr>
                          <w:divsChild>
                            <w:div w:id="1452239305">
                              <w:marLeft w:val="0"/>
                              <w:marRight w:val="0"/>
                              <w:marTop w:val="0"/>
                              <w:marBottom w:val="0"/>
                              <w:divBdr>
                                <w:top w:val="none" w:sz="0" w:space="0" w:color="auto"/>
                                <w:left w:val="none" w:sz="0" w:space="0" w:color="auto"/>
                                <w:bottom w:val="none" w:sz="0" w:space="0" w:color="auto"/>
                                <w:right w:val="none" w:sz="0" w:space="0" w:color="auto"/>
                              </w:divBdr>
                              <w:divsChild>
                                <w:div w:id="915170900">
                                  <w:marLeft w:val="0"/>
                                  <w:marRight w:val="0"/>
                                  <w:marTop w:val="0"/>
                                  <w:marBottom w:val="300"/>
                                  <w:divBdr>
                                    <w:top w:val="none" w:sz="0" w:space="0" w:color="auto"/>
                                    <w:left w:val="none" w:sz="0" w:space="0" w:color="auto"/>
                                    <w:bottom w:val="none" w:sz="0" w:space="0" w:color="auto"/>
                                    <w:right w:val="none" w:sz="0" w:space="0" w:color="auto"/>
                                  </w:divBdr>
                                  <w:divsChild>
                                    <w:div w:id="990404503">
                                      <w:marLeft w:val="0"/>
                                      <w:marRight w:val="0"/>
                                      <w:marTop w:val="0"/>
                                      <w:marBottom w:val="0"/>
                                      <w:divBdr>
                                        <w:top w:val="none" w:sz="0" w:space="0" w:color="auto"/>
                                        <w:left w:val="none" w:sz="0" w:space="0" w:color="auto"/>
                                        <w:bottom w:val="none" w:sz="0" w:space="0" w:color="auto"/>
                                        <w:right w:val="none" w:sz="0" w:space="0" w:color="auto"/>
                                      </w:divBdr>
                                      <w:divsChild>
                                        <w:div w:id="950238962">
                                          <w:marLeft w:val="0"/>
                                          <w:marRight w:val="0"/>
                                          <w:marTop w:val="0"/>
                                          <w:marBottom w:val="0"/>
                                          <w:divBdr>
                                            <w:top w:val="none" w:sz="0" w:space="0" w:color="auto"/>
                                            <w:left w:val="none" w:sz="0" w:space="0" w:color="auto"/>
                                            <w:bottom w:val="none" w:sz="0" w:space="0" w:color="auto"/>
                                            <w:right w:val="none" w:sz="0" w:space="0" w:color="auto"/>
                                          </w:divBdr>
                                          <w:divsChild>
                                            <w:div w:id="1655061930">
                                              <w:marLeft w:val="0"/>
                                              <w:marRight w:val="0"/>
                                              <w:marTop w:val="0"/>
                                              <w:marBottom w:val="0"/>
                                              <w:divBdr>
                                                <w:top w:val="none" w:sz="0" w:space="0" w:color="auto"/>
                                                <w:left w:val="none" w:sz="0" w:space="0" w:color="auto"/>
                                                <w:bottom w:val="none" w:sz="0" w:space="0" w:color="auto"/>
                                                <w:right w:val="none" w:sz="0" w:space="0" w:color="auto"/>
                                              </w:divBdr>
                                              <w:divsChild>
                                                <w:div w:id="940406568">
                                                  <w:marLeft w:val="0"/>
                                                  <w:marRight w:val="0"/>
                                                  <w:marTop w:val="0"/>
                                                  <w:marBottom w:val="0"/>
                                                  <w:divBdr>
                                                    <w:top w:val="none" w:sz="0" w:space="0" w:color="auto"/>
                                                    <w:left w:val="none" w:sz="0" w:space="0" w:color="auto"/>
                                                    <w:bottom w:val="none" w:sz="0" w:space="0" w:color="auto"/>
                                                    <w:right w:val="none" w:sz="0" w:space="0" w:color="auto"/>
                                                  </w:divBdr>
                                                  <w:divsChild>
                                                    <w:div w:id="1646230892">
                                                      <w:marLeft w:val="0"/>
                                                      <w:marRight w:val="0"/>
                                                      <w:marTop w:val="0"/>
                                                      <w:marBottom w:val="0"/>
                                                      <w:divBdr>
                                                        <w:top w:val="none" w:sz="0" w:space="0" w:color="auto"/>
                                                        <w:left w:val="none" w:sz="0" w:space="0" w:color="auto"/>
                                                        <w:bottom w:val="none" w:sz="0" w:space="0" w:color="auto"/>
                                                        <w:right w:val="none" w:sz="0" w:space="0" w:color="auto"/>
                                                      </w:divBdr>
                                                      <w:divsChild>
                                                        <w:div w:id="3670669">
                                                          <w:marLeft w:val="0"/>
                                                          <w:marRight w:val="0"/>
                                                          <w:marTop w:val="0"/>
                                                          <w:marBottom w:val="0"/>
                                                          <w:divBdr>
                                                            <w:top w:val="none" w:sz="0" w:space="0" w:color="auto"/>
                                                            <w:left w:val="none" w:sz="0" w:space="0" w:color="auto"/>
                                                            <w:bottom w:val="none" w:sz="0" w:space="0" w:color="auto"/>
                                                            <w:right w:val="none" w:sz="0" w:space="0" w:color="auto"/>
                                                          </w:divBdr>
                                                          <w:divsChild>
                                                            <w:div w:id="48058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0170172">
      <w:bodyDiv w:val="1"/>
      <w:marLeft w:val="0"/>
      <w:marRight w:val="0"/>
      <w:marTop w:val="0"/>
      <w:marBottom w:val="0"/>
      <w:divBdr>
        <w:top w:val="none" w:sz="0" w:space="0" w:color="auto"/>
        <w:left w:val="none" w:sz="0" w:space="0" w:color="auto"/>
        <w:bottom w:val="none" w:sz="0" w:space="0" w:color="auto"/>
        <w:right w:val="none" w:sz="0" w:space="0" w:color="auto"/>
      </w:divBdr>
      <w:divsChild>
        <w:div w:id="16546459">
          <w:marLeft w:val="0"/>
          <w:marRight w:val="0"/>
          <w:marTop w:val="0"/>
          <w:marBottom w:val="0"/>
          <w:divBdr>
            <w:top w:val="none" w:sz="0" w:space="0" w:color="auto"/>
            <w:left w:val="none" w:sz="0" w:space="0" w:color="auto"/>
            <w:bottom w:val="none" w:sz="0" w:space="0" w:color="auto"/>
            <w:right w:val="none" w:sz="0" w:space="0" w:color="auto"/>
          </w:divBdr>
          <w:divsChild>
            <w:div w:id="2055277742">
              <w:marLeft w:val="0"/>
              <w:marRight w:val="0"/>
              <w:marTop w:val="0"/>
              <w:marBottom w:val="0"/>
              <w:divBdr>
                <w:top w:val="none" w:sz="0" w:space="0" w:color="auto"/>
                <w:left w:val="none" w:sz="0" w:space="0" w:color="auto"/>
                <w:bottom w:val="none" w:sz="0" w:space="0" w:color="auto"/>
                <w:right w:val="none" w:sz="0" w:space="0" w:color="auto"/>
              </w:divBdr>
              <w:divsChild>
                <w:div w:id="848372805">
                  <w:marLeft w:val="0"/>
                  <w:marRight w:val="0"/>
                  <w:marTop w:val="0"/>
                  <w:marBottom w:val="0"/>
                  <w:divBdr>
                    <w:top w:val="none" w:sz="0" w:space="0" w:color="auto"/>
                    <w:left w:val="none" w:sz="0" w:space="0" w:color="auto"/>
                    <w:bottom w:val="none" w:sz="0" w:space="0" w:color="auto"/>
                    <w:right w:val="none" w:sz="0" w:space="0" w:color="auto"/>
                  </w:divBdr>
                  <w:divsChild>
                    <w:div w:id="468059298">
                      <w:marLeft w:val="0"/>
                      <w:marRight w:val="0"/>
                      <w:marTop w:val="0"/>
                      <w:marBottom w:val="0"/>
                      <w:divBdr>
                        <w:top w:val="single" w:sz="6" w:space="0" w:color="E1E1E1"/>
                        <w:left w:val="none" w:sz="0" w:space="0" w:color="auto"/>
                        <w:bottom w:val="single" w:sz="12" w:space="0" w:color="6C1F7E"/>
                        <w:right w:val="none" w:sz="0" w:space="0" w:color="auto"/>
                      </w:divBdr>
                      <w:divsChild>
                        <w:div w:id="1672682645">
                          <w:marLeft w:val="0"/>
                          <w:marRight w:val="0"/>
                          <w:marTop w:val="0"/>
                          <w:marBottom w:val="0"/>
                          <w:divBdr>
                            <w:top w:val="none" w:sz="0" w:space="0" w:color="auto"/>
                            <w:left w:val="none" w:sz="0" w:space="0" w:color="auto"/>
                            <w:bottom w:val="none" w:sz="0" w:space="0" w:color="auto"/>
                            <w:right w:val="none" w:sz="0" w:space="0" w:color="auto"/>
                          </w:divBdr>
                          <w:divsChild>
                            <w:div w:id="840511774">
                              <w:marLeft w:val="0"/>
                              <w:marRight w:val="0"/>
                              <w:marTop w:val="0"/>
                              <w:marBottom w:val="0"/>
                              <w:divBdr>
                                <w:top w:val="none" w:sz="0" w:space="0" w:color="auto"/>
                                <w:left w:val="none" w:sz="0" w:space="0" w:color="auto"/>
                                <w:bottom w:val="none" w:sz="0" w:space="0" w:color="auto"/>
                                <w:right w:val="none" w:sz="0" w:space="0" w:color="auto"/>
                              </w:divBdr>
                              <w:divsChild>
                                <w:div w:id="379672140">
                                  <w:marLeft w:val="0"/>
                                  <w:marRight w:val="0"/>
                                  <w:marTop w:val="0"/>
                                  <w:marBottom w:val="0"/>
                                  <w:divBdr>
                                    <w:top w:val="none" w:sz="0" w:space="0" w:color="auto"/>
                                    <w:left w:val="none" w:sz="0" w:space="0" w:color="auto"/>
                                    <w:bottom w:val="none" w:sz="0" w:space="0" w:color="auto"/>
                                    <w:right w:val="none" w:sz="0" w:space="0" w:color="auto"/>
                                  </w:divBdr>
                                </w:div>
                                <w:div w:id="1425876321">
                                  <w:marLeft w:val="0"/>
                                  <w:marRight w:val="0"/>
                                  <w:marTop w:val="0"/>
                                  <w:marBottom w:val="0"/>
                                  <w:divBdr>
                                    <w:top w:val="none" w:sz="0" w:space="0" w:color="auto"/>
                                    <w:left w:val="none" w:sz="0" w:space="0" w:color="auto"/>
                                    <w:bottom w:val="none" w:sz="0" w:space="0" w:color="auto"/>
                                    <w:right w:val="none" w:sz="0" w:space="0" w:color="auto"/>
                                  </w:divBdr>
                                </w:div>
                                <w:div w:id="9993287">
                                  <w:marLeft w:val="0"/>
                                  <w:marRight w:val="0"/>
                                  <w:marTop w:val="0"/>
                                  <w:marBottom w:val="0"/>
                                  <w:divBdr>
                                    <w:top w:val="none" w:sz="0" w:space="0" w:color="auto"/>
                                    <w:left w:val="none" w:sz="0" w:space="0" w:color="auto"/>
                                    <w:bottom w:val="none" w:sz="0" w:space="0" w:color="auto"/>
                                    <w:right w:val="none" w:sz="0" w:space="0" w:color="auto"/>
                                  </w:divBdr>
                                </w:div>
                                <w:div w:id="672218798">
                                  <w:marLeft w:val="0"/>
                                  <w:marRight w:val="450"/>
                                  <w:marTop w:val="150"/>
                                  <w:marBottom w:val="0"/>
                                  <w:divBdr>
                                    <w:top w:val="none" w:sz="0" w:space="0" w:color="auto"/>
                                    <w:left w:val="none" w:sz="0" w:space="0" w:color="auto"/>
                                    <w:bottom w:val="none" w:sz="0" w:space="0" w:color="auto"/>
                                    <w:right w:val="none" w:sz="0" w:space="0" w:color="auto"/>
                                  </w:divBdr>
                                  <w:divsChild>
                                    <w:div w:id="1346324915">
                                      <w:marLeft w:val="0"/>
                                      <w:marRight w:val="0"/>
                                      <w:marTop w:val="0"/>
                                      <w:marBottom w:val="0"/>
                                      <w:divBdr>
                                        <w:top w:val="none" w:sz="0" w:space="0" w:color="auto"/>
                                        <w:left w:val="none" w:sz="0" w:space="0" w:color="auto"/>
                                        <w:bottom w:val="none" w:sz="0" w:space="0" w:color="auto"/>
                                        <w:right w:val="none" w:sz="0" w:space="0" w:color="auto"/>
                                      </w:divBdr>
                                    </w:div>
                                    <w:div w:id="17199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040598">
      <w:bodyDiv w:val="1"/>
      <w:marLeft w:val="0"/>
      <w:marRight w:val="0"/>
      <w:marTop w:val="0"/>
      <w:marBottom w:val="0"/>
      <w:divBdr>
        <w:top w:val="none" w:sz="0" w:space="0" w:color="auto"/>
        <w:left w:val="none" w:sz="0" w:space="0" w:color="auto"/>
        <w:bottom w:val="none" w:sz="0" w:space="0" w:color="auto"/>
        <w:right w:val="none" w:sz="0" w:space="0" w:color="auto"/>
      </w:divBdr>
    </w:div>
    <w:div w:id="959840995">
      <w:bodyDiv w:val="1"/>
      <w:marLeft w:val="0"/>
      <w:marRight w:val="0"/>
      <w:marTop w:val="0"/>
      <w:marBottom w:val="0"/>
      <w:divBdr>
        <w:top w:val="none" w:sz="0" w:space="0" w:color="auto"/>
        <w:left w:val="none" w:sz="0" w:space="0" w:color="auto"/>
        <w:bottom w:val="none" w:sz="0" w:space="0" w:color="auto"/>
        <w:right w:val="none" w:sz="0" w:space="0" w:color="auto"/>
      </w:divBdr>
      <w:divsChild>
        <w:div w:id="834415887">
          <w:marLeft w:val="0"/>
          <w:marRight w:val="0"/>
          <w:marTop w:val="0"/>
          <w:marBottom w:val="0"/>
          <w:divBdr>
            <w:top w:val="none" w:sz="0" w:space="0" w:color="auto"/>
            <w:left w:val="none" w:sz="0" w:space="0" w:color="auto"/>
            <w:bottom w:val="none" w:sz="0" w:space="0" w:color="auto"/>
            <w:right w:val="none" w:sz="0" w:space="0" w:color="auto"/>
          </w:divBdr>
          <w:divsChild>
            <w:div w:id="364409889">
              <w:marLeft w:val="0"/>
              <w:marRight w:val="0"/>
              <w:marTop w:val="0"/>
              <w:marBottom w:val="0"/>
              <w:divBdr>
                <w:top w:val="none" w:sz="0" w:space="0" w:color="auto"/>
                <w:left w:val="none" w:sz="0" w:space="0" w:color="auto"/>
                <w:bottom w:val="none" w:sz="0" w:space="0" w:color="auto"/>
                <w:right w:val="none" w:sz="0" w:space="0" w:color="auto"/>
              </w:divBdr>
              <w:divsChild>
                <w:div w:id="678046033">
                  <w:marLeft w:val="0"/>
                  <w:marRight w:val="0"/>
                  <w:marTop w:val="0"/>
                  <w:marBottom w:val="0"/>
                  <w:divBdr>
                    <w:top w:val="none" w:sz="0" w:space="0" w:color="auto"/>
                    <w:left w:val="none" w:sz="0" w:space="0" w:color="auto"/>
                    <w:bottom w:val="none" w:sz="0" w:space="0" w:color="auto"/>
                    <w:right w:val="none" w:sz="0" w:space="0" w:color="auto"/>
                  </w:divBdr>
                  <w:divsChild>
                    <w:div w:id="1623463195">
                      <w:marLeft w:val="0"/>
                      <w:marRight w:val="0"/>
                      <w:marTop w:val="0"/>
                      <w:marBottom w:val="0"/>
                      <w:divBdr>
                        <w:top w:val="single" w:sz="6" w:space="0" w:color="E1E1E1"/>
                        <w:left w:val="none" w:sz="0" w:space="0" w:color="auto"/>
                        <w:bottom w:val="single" w:sz="12" w:space="0" w:color="6C1F7E"/>
                        <w:right w:val="none" w:sz="0" w:space="0" w:color="auto"/>
                      </w:divBdr>
                      <w:divsChild>
                        <w:div w:id="1271820065">
                          <w:marLeft w:val="0"/>
                          <w:marRight w:val="0"/>
                          <w:marTop w:val="0"/>
                          <w:marBottom w:val="0"/>
                          <w:divBdr>
                            <w:top w:val="none" w:sz="0" w:space="0" w:color="auto"/>
                            <w:left w:val="none" w:sz="0" w:space="0" w:color="auto"/>
                            <w:bottom w:val="none" w:sz="0" w:space="0" w:color="auto"/>
                            <w:right w:val="none" w:sz="0" w:space="0" w:color="auto"/>
                          </w:divBdr>
                          <w:divsChild>
                            <w:div w:id="26108830">
                              <w:marLeft w:val="0"/>
                              <w:marRight w:val="0"/>
                              <w:marTop w:val="0"/>
                              <w:marBottom w:val="0"/>
                              <w:divBdr>
                                <w:top w:val="none" w:sz="0" w:space="0" w:color="auto"/>
                                <w:left w:val="none" w:sz="0" w:space="0" w:color="auto"/>
                                <w:bottom w:val="none" w:sz="0" w:space="0" w:color="auto"/>
                                <w:right w:val="none" w:sz="0" w:space="0" w:color="auto"/>
                              </w:divBdr>
                              <w:divsChild>
                                <w:div w:id="600380194">
                                  <w:marLeft w:val="0"/>
                                  <w:marRight w:val="0"/>
                                  <w:marTop w:val="0"/>
                                  <w:marBottom w:val="0"/>
                                  <w:divBdr>
                                    <w:top w:val="none" w:sz="0" w:space="0" w:color="auto"/>
                                    <w:left w:val="none" w:sz="0" w:space="0" w:color="auto"/>
                                    <w:bottom w:val="none" w:sz="0" w:space="0" w:color="auto"/>
                                    <w:right w:val="none" w:sz="0" w:space="0" w:color="auto"/>
                                  </w:divBdr>
                                </w:div>
                                <w:div w:id="273903321">
                                  <w:marLeft w:val="0"/>
                                  <w:marRight w:val="0"/>
                                  <w:marTop w:val="0"/>
                                  <w:marBottom w:val="0"/>
                                  <w:divBdr>
                                    <w:top w:val="none" w:sz="0" w:space="0" w:color="auto"/>
                                    <w:left w:val="none" w:sz="0" w:space="0" w:color="auto"/>
                                    <w:bottom w:val="none" w:sz="0" w:space="0" w:color="auto"/>
                                    <w:right w:val="none" w:sz="0" w:space="0" w:color="auto"/>
                                  </w:divBdr>
                                </w:div>
                                <w:div w:id="397360656">
                                  <w:marLeft w:val="0"/>
                                  <w:marRight w:val="0"/>
                                  <w:marTop w:val="0"/>
                                  <w:marBottom w:val="0"/>
                                  <w:divBdr>
                                    <w:top w:val="none" w:sz="0" w:space="0" w:color="auto"/>
                                    <w:left w:val="none" w:sz="0" w:space="0" w:color="auto"/>
                                    <w:bottom w:val="none" w:sz="0" w:space="0" w:color="auto"/>
                                    <w:right w:val="none" w:sz="0" w:space="0" w:color="auto"/>
                                  </w:divBdr>
                                </w:div>
                                <w:div w:id="261883744">
                                  <w:marLeft w:val="0"/>
                                  <w:marRight w:val="450"/>
                                  <w:marTop w:val="150"/>
                                  <w:marBottom w:val="0"/>
                                  <w:divBdr>
                                    <w:top w:val="none" w:sz="0" w:space="0" w:color="auto"/>
                                    <w:left w:val="none" w:sz="0" w:space="0" w:color="auto"/>
                                    <w:bottom w:val="none" w:sz="0" w:space="0" w:color="auto"/>
                                    <w:right w:val="none" w:sz="0" w:space="0" w:color="auto"/>
                                  </w:divBdr>
                                  <w:divsChild>
                                    <w:div w:id="295181504">
                                      <w:marLeft w:val="0"/>
                                      <w:marRight w:val="0"/>
                                      <w:marTop w:val="0"/>
                                      <w:marBottom w:val="0"/>
                                      <w:divBdr>
                                        <w:top w:val="none" w:sz="0" w:space="0" w:color="auto"/>
                                        <w:left w:val="none" w:sz="0" w:space="0" w:color="auto"/>
                                        <w:bottom w:val="none" w:sz="0" w:space="0" w:color="auto"/>
                                        <w:right w:val="none" w:sz="0" w:space="0" w:color="auto"/>
                                      </w:divBdr>
                                    </w:div>
                                    <w:div w:id="10034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519519">
      <w:bodyDiv w:val="1"/>
      <w:marLeft w:val="0"/>
      <w:marRight w:val="0"/>
      <w:marTop w:val="0"/>
      <w:marBottom w:val="0"/>
      <w:divBdr>
        <w:top w:val="none" w:sz="0" w:space="0" w:color="auto"/>
        <w:left w:val="none" w:sz="0" w:space="0" w:color="auto"/>
        <w:bottom w:val="none" w:sz="0" w:space="0" w:color="auto"/>
        <w:right w:val="none" w:sz="0" w:space="0" w:color="auto"/>
      </w:divBdr>
      <w:divsChild>
        <w:div w:id="273754813">
          <w:marLeft w:val="0"/>
          <w:marRight w:val="0"/>
          <w:marTop w:val="0"/>
          <w:marBottom w:val="0"/>
          <w:divBdr>
            <w:top w:val="none" w:sz="0" w:space="0" w:color="auto"/>
            <w:left w:val="none" w:sz="0" w:space="0" w:color="auto"/>
            <w:bottom w:val="none" w:sz="0" w:space="0" w:color="auto"/>
            <w:right w:val="none" w:sz="0" w:space="0" w:color="auto"/>
          </w:divBdr>
          <w:divsChild>
            <w:div w:id="99684313">
              <w:marLeft w:val="0"/>
              <w:marRight w:val="0"/>
              <w:marTop w:val="0"/>
              <w:marBottom w:val="0"/>
              <w:divBdr>
                <w:top w:val="none" w:sz="0" w:space="0" w:color="auto"/>
                <w:left w:val="none" w:sz="0" w:space="0" w:color="auto"/>
                <w:bottom w:val="none" w:sz="0" w:space="0" w:color="auto"/>
                <w:right w:val="none" w:sz="0" w:space="0" w:color="auto"/>
              </w:divBdr>
              <w:divsChild>
                <w:div w:id="2077434195">
                  <w:marLeft w:val="0"/>
                  <w:marRight w:val="0"/>
                  <w:marTop w:val="0"/>
                  <w:marBottom w:val="0"/>
                  <w:divBdr>
                    <w:top w:val="none" w:sz="0" w:space="0" w:color="auto"/>
                    <w:left w:val="none" w:sz="0" w:space="0" w:color="auto"/>
                    <w:bottom w:val="none" w:sz="0" w:space="0" w:color="auto"/>
                    <w:right w:val="none" w:sz="0" w:space="0" w:color="auto"/>
                  </w:divBdr>
                  <w:divsChild>
                    <w:div w:id="947006173">
                      <w:marLeft w:val="0"/>
                      <w:marRight w:val="0"/>
                      <w:marTop w:val="0"/>
                      <w:marBottom w:val="0"/>
                      <w:divBdr>
                        <w:top w:val="none" w:sz="0" w:space="0" w:color="auto"/>
                        <w:left w:val="none" w:sz="0" w:space="0" w:color="auto"/>
                        <w:bottom w:val="none" w:sz="0" w:space="0" w:color="auto"/>
                        <w:right w:val="none" w:sz="0" w:space="0" w:color="auto"/>
                      </w:divBdr>
                      <w:divsChild>
                        <w:div w:id="942146532">
                          <w:marLeft w:val="0"/>
                          <w:marRight w:val="0"/>
                          <w:marTop w:val="0"/>
                          <w:marBottom w:val="0"/>
                          <w:divBdr>
                            <w:top w:val="none" w:sz="0" w:space="0" w:color="auto"/>
                            <w:left w:val="none" w:sz="0" w:space="0" w:color="auto"/>
                            <w:bottom w:val="none" w:sz="0" w:space="0" w:color="auto"/>
                            <w:right w:val="none" w:sz="0" w:space="0" w:color="auto"/>
                          </w:divBdr>
                          <w:divsChild>
                            <w:div w:id="187750449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 w:id="1472596766">
      <w:bodyDiv w:val="1"/>
      <w:marLeft w:val="0"/>
      <w:marRight w:val="0"/>
      <w:marTop w:val="0"/>
      <w:marBottom w:val="0"/>
      <w:divBdr>
        <w:top w:val="none" w:sz="0" w:space="0" w:color="auto"/>
        <w:left w:val="none" w:sz="0" w:space="0" w:color="auto"/>
        <w:bottom w:val="none" w:sz="0" w:space="0" w:color="auto"/>
        <w:right w:val="none" w:sz="0" w:space="0" w:color="auto"/>
      </w:divBdr>
    </w:div>
    <w:div w:id="1526559773">
      <w:bodyDiv w:val="1"/>
      <w:marLeft w:val="0"/>
      <w:marRight w:val="0"/>
      <w:marTop w:val="0"/>
      <w:marBottom w:val="0"/>
      <w:divBdr>
        <w:top w:val="none" w:sz="0" w:space="0" w:color="auto"/>
        <w:left w:val="none" w:sz="0" w:space="0" w:color="auto"/>
        <w:bottom w:val="none" w:sz="0" w:space="0" w:color="auto"/>
        <w:right w:val="none" w:sz="0" w:space="0" w:color="auto"/>
      </w:divBdr>
    </w:div>
    <w:div w:id="1550146121">
      <w:bodyDiv w:val="1"/>
      <w:marLeft w:val="0"/>
      <w:marRight w:val="0"/>
      <w:marTop w:val="0"/>
      <w:marBottom w:val="0"/>
      <w:divBdr>
        <w:top w:val="none" w:sz="0" w:space="0" w:color="auto"/>
        <w:left w:val="none" w:sz="0" w:space="0" w:color="auto"/>
        <w:bottom w:val="none" w:sz="0" w:space="0" w:color="auto"/>
        <w:right w:val="none" w:sz="0" w:space="0" w:color="auto"/>
      </w:divBdr>
    </w:div>
    <w:div w:id="1702898987">
      <w:bodyDiv w:val="1"/>
      <w:marLeft w:val="0"/>
      <w:marRight w:val="0"/>
      <w:marTop w:val="0"/>
      <w:marBottom w:val="0"/>
      <w:divBdr>
        <w:top w:val="none" w:sz="0" w:space="0" w:color="auto"/>
        <w:left w:val="none" w:sz="0" w:space="0" w:color="auto"/>
        <w:bottom w:val="none" w:sz="0" w:space="0" w:color="auto"/>
        <w:right w:val="none" w:sz="0" w:space="0" w:color="auto"/>
      </w:divBdr>
      <w:divsChild>
        <w:div w:id="180558088">
          <w:marLeft w:val="0"/>
          <w:marRight w:val="0"/>
          <w:marTop w:val="0"/>
          <w:marBottom w:val="0"/>
          <w:divBdr>
            <w:top w:val="none" w:sz="0" w:space="0" w:color="auto"/>
            <w:left w:val="none" w:sz="0" w:space="0" w:color="auto"/>
            <w:bottom w:val="none" w:sz="0" w:space="0" w:color="auto"/>
            <w:right w:val="none" w:sz="0" w:space="0" w:color="auto"/>
          </w:divBdr>
          <w:divsChild>
            <w:div w:id="135188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102295">
      <w:bodyDiv w:val="1"/>
      <w:marLeft w:val="0"/>
      <w:marRight w:val="0"/>
      <w:marTop w:val="0"/>
      <w:marBottom w:val="0"/>
      <w:divBdr>
        <w:top w:val="none" w:sz="0" w:space="0" w:color="auto"/>
        <w:left w:val="none" w:sz="0" w:space="0" w:color="auto"/>
        <w:bottom w:val="none" w:sz="0" w:space="0" w:color="auto"/>
        <w:right w:val="none" w:sz="0" w:space="0" w:color="auto"/>
      </w:divBdr>
    </w:div>
    <w:div w:id="1810170242">
      <w:bodyDiv w:val="1"/>
      <w:marLeft w:val="0"/>
      <w:marRight w:val="0"/>
      <w:marTop w:val="0"/>
      <w:marBottom w:val="0"/>
      <w:divBdr>
        <w:top w:val="none" w:sz="0" w:space="0" w:color="auto"/>
        <w:left w:val="none" w:sz="0" w:space="0" w:color="auto"/>
        <w:bottom w:val="none" w:sz="0" w:space="0" w:color="auto"/>
        <w:right w:val="none" w:sz="0" w:space="0" w:color="auto"/>
      </w:divBdr>
    </w:div>
    <w:div w:id="1987274102">
      <w:bodyDiv w:val="1"/>
      <w:marLeft w:val="0"/>
      <w:marRight w:val="0"/>
      <w:marTop w:val="0"/>
      <w:marBottom w:val="0"/>
      <w:divBdr>
        <w:top w:val="none" w:sz="0" w:space="0" w:color="auto"/>
        <w:left w:val="none" w:sz="0" w:space="0" w:color="auto"/>
        <w:bottom w:val="none" w:sz="0" w:space="0" w:color="auto"/>
        <w:right w:val="none" w:sz="0" w:space="0" w:color="auto"/>
      </w:divBdr>
    </w:div>
    <w:div w:id="20986691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8CC53-8A22-48C5-8723-0C95B4B3A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5236</Words>
  <Characters>2986</Characters>
  <Application>Microsoft Office Word</Application>
  <DocSecurity>4</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Liga Kokare-Zviedre</dc:creator>
  <cp:lastModifiedBy>Jeļena Kuhaļska</cp:lastModifiedBy>
  <cp:revision>2</cp:revision>
  <cp:lastPrinted>2019-04-17T07:04:00Z</cp:lastPrinted>
  <dcterms:created xsi:type="dcterms:W3CDTF">2021-06-14T10:20:00Z</dcterms:created>
  <dcterms:modified xsi:type="dcterms:W3CDTF">2021-06-14T10:20:00Z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