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papildināt 1.1.1.2. pasākuma “RIS3 pētniecības un inovācijas centri” īstenošanas noteikumu anotāciju atbilstoši 2025.gada 10. janvāra saskaņošanas sanāksmē panāktajai vienošanai, sniedzot skaidrojumu anotācijā par  nacionālā rādītājā  - "pētniecības un attīstības līgumdarbos un intelektuālā īpašuma tiesību nodošanā iegūtais finansējums, un starptautisku pētniecības un attīstības konkursu kārtībā iegūtais finansējums pētniecības un attīstības projektiem" ietveramo finansējumu, kā arī aprakstot nacionālā rādītāja izvērtēšanas brīdi un kārtību. Papildus lūdzam ņemt vērā arī iepriekš Veselības ministrijas 2025.gada 3.janvāra atzinumā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14.01.2025.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14.01.2025.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