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D9A" w:rsidRDefault="00072D9A" w:rsidP="00072D9A">
      <w:pPr>
        <w:rPr>
          <w:rFonts w:asciiTheme="minorHAnsi" w:hAnsiTheme="minorHAnsi" w:cstheme="minorBidi"/>
          <w:color w:val="1F497D"/>
        </w:rPr>
      </w:pPr>
      <w:bookmarkStart w:id="0" w:name="_MailEndCompose"/>
    </w:p>
    <w:bookmarkEnd w:id="0"/>
    <w:p w:rsidR="00072D9A" w:rsidRDefault="00072D9A" w:rsidP="00072D9A">
      <w:pPr>
        <w:rPr>
          <w:rFonts w:eastAsia="Times New Roman"/>
          <w:lang w:val="en-US" w:eastAsia="lv-LV"/>
        </w:rPr>
      </w:pPr>
      <w:r>
        <w:rPr>
          <w:rFonts w:eastAsia="Times New Roman"/>
          <w:b/>
          <w:bCs/>
          <w:lang w:val="en-US" w:eastAsia="lv-LV"/>
        </w:rPr>
        <w:t>From:</w:t>
      </w:r>
      <w:r>
        <w:rPr>
          <w:rFonts w:eastAsia="Times New Roman"/>
          <w:lang w:val="en-US" w:eastAsia="lv-LV"/>
        </w:rPr>
        <w:t xml:space="preserve"> Elizabete Udarska [mailto:Elizabete.Udarska@sam.gov.lv]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February 28, 2022 4:20 PM</w:t>
      </w:r>
      <w:r>
        <w:rPr>
          <w:rFonts w:eastAsia="Times New Roman"/>
          <w:lang w:val="en-US" w:eastAsia="lv-LV"/>
        </w:rPr>
        <w:br/>
      </w:r>
      <w:r>
        <w:rPr>
          <w:rFonts w:eastAsia="Times New Roman"/>
          <w:b/>
          <w:bCs/>
          <w:lang w:val="en-US" w:eastAsia="lv-LV"/>
        </w:rPr>
        <w:t>To:</w:t>
      </w:r>
      <w:r>
        <w:rPr>
          <w:rFonts w:eastAsia="Times New Roman"/>
          <w:lang w:val="en-US" w:eastAsia="lv-LV"/>
        </w:rPr>
        <w:t xml:space="preserve"> Baiba Zasa &lt;Baiba.Zasa@varam.gov.lv&gt;; Andris Ķēniņš &lt;Andris.Kenins@varam.gov.lv&gt;; VARAM &lt;pasts@varam.gov.lv&gt;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TAP VSS-669; Ministru kabineta noteikum projekta "Grozījumi 2012. gada 15. maija noteikumos Nr. 339 "Noteikumi par ostu formalitātēm"”</w:t>
      </w:r>
    </w:p>
    <w:p w:rsidR="00072D9A" w:rsidRDefault="00072D9A" w:rsidP="00072D9A"/>
    <w:p w:rsidR="00072D9A" w:rsidRDefault="00072D9A" w:rsidP="00072D9A">
      <w:r>
        <w:t xml:space="preserve">Labdien, </w:t>
      </w:r>
    </w:p>
    <w:p w:rsidR="00072D9A" w:rsidRDefault="00072D9A" w:rsidP="00072D9A"/>
    <w:p w:rsidR="00072D9A" w:rsidRDefault="00072D9A" w:rsidP="00072D9A">
      <w:r>
        <w:t>Satiksmes ministrija sadarbībā VSIA “Latvijas Jūras administrācija” ir izskatījusi Vides aizsardzības un reģionālās attīstības ministrijas sagatavoto precizēto Ministru kabineta noteikumu projektu „Grozījumi Ministru kabineta 2012. gada 15. maija noteikumos Nr. 339 “Noteikumi par ostu formalitātēm”” (VSS-669) un saskaņo to bez iebildumiem.</w:t>
      </w:r>
    </w:p>
    <w:p w:rsidR="00072D9A" w:rsidRDefault="00072D9A" w:rsidP="00072D9A"/>
    <w:p w:rsidR="00072D9A" w:rsidRDefault="00072D9A" w:rsidP="00072D9A">
      <w:r>
        <w:t>Tomēr lūdzam projekta anotācijas V sadaļas 1. tabulas B ailē labot kļūdainās atsauces uz projekta vienībām.</w:t>
      </w:r>
    </w:p>
    <w:p w:rsidR="00072D9A" w:rsidRDefault="00072D9A" w:rsidP="00072D9A"/>
    <w:p w:rsidR="00072D9A" w:rsidRDefault="00072D9A" w:rsidP="00072D9A"/>
    <w:p w:rsidR="00072D9A" w:rsidRDefault="00072D9A" w:rsidP="00072D9A">
      <w:pPr>
        <w:rPr>
          <w:rFonts w:ascii="Verdana" w:hAnsi="Verdana"/>
          <w:color w:val="000000"/>
          <w:sz w:val="20"/>
          <w:szCs w:val="20"/>
          <w:lang w:eastAsia="en-GB"/>
        </w:rPr>
      </w:pPr>
    </w:p>
    <w:p w:rsidR="00072D9A" w:rsidRDefault="00072D9A" w:rsidP="00072D9A">
      <w:pPr>
        <w:rPr>
          <w:lang w:eastAsia="en-GB"/>
        </w:rPr>
      </w:pPr>
      <w:r>
        <w:rPr>
          <w:noProof/>
          <w:lang w:eastAsia="lv-LV"/>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1619250" cy="1619250"/>
            <wp:effectExtent l="0" t="0" r="0" b="0"/>
            <wp:wrapSquare wrapText="bothSides"/>
            <wp:docPr id="1" name="Picture 1" descr="signature_17063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_170631767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color w:val="000000"/>
          <w:lang w:val="en-US" w:eastAsia="en-GB"/>
        </w:rPr>
        <w:t>Ar cieņu</w:t>
      </w:r>
    </w:p>
    <w:p w:rsidR="00072D9A" w:rsidRDefault="00072D9A" w:rsidP="00072D9A">
      <w:pPr>
        <w:rPr>
          <w:lang w:eastAsia="en-GB"/>
        </w:rPr>
      </w:pPr>
      <w:r>
        <w:rPr>
          <w:color w:val="000000"/>
          <w:lang w:val="en-US" w:eastAsia="en-GB"/>
        </w:rPr>
        <w:t> </w:t>
      </w:r>
    </w:p>
    <w:p w:rsidR="00072D9A" w:rsidRDefault="00072D9A" w:rsidP="00072D9A">
      <w:pPr>
        <w:rPr>
          <w:lang w:eastAsia="en-GB"/>
        </w:rPr>
      </w:pPr>
      <w:r>
        <w:rPr>
          <w:b/>
          <w:bCs/>
          <w:color w:val="000000"/>
          <w:lang w:eastAsia="en-GB"/>
        </w:rPr>
        <w:t>Elizabete Udarska</w:t>
      </w:r>
    </w:p>
    <w:p w:rsidR="00072D9A" w:rsidRDefault="00072D9A" w:rsidP="00072D9A">
      <w:pPr>
        <w:rPr>
          <w:lang w:eastAsia="en-GB"/>
        </w:rPr>
      </w:pPr>
      <w:r>
        <w:rPr>
          <w:color w:val="000000"/>
          <w:lang w:val="en-US" w:eastAsia="en-GB"/>
        </w:rPr>
        <w:t>Satiksmes ministrijas</w:t>
      </w:r>
    </w:p>
    <w:p w:rsidR="00072D9A" w:rsidRDefault="00072D9A" w:rsidP="00072D9A">
      <w:pPr>
        <w:rPr>
          <w:lang w:eastAsia="en-GB"/>
        </w:rPr>
      </w:pPr>
      <w:r>
        <w:rPr>
          <w:color w:val="000000"/>
          <w:lang w:val="en-US" w:eastAsia="en-GB"/>
        </w:rPr>
        <w:t>Juridiskā departamenta</w:t>
      </w:r>
    </w:p>
    <w:p w:rsidR="00072D9A" w:rsidRDefault="00072D9A" w:rsidP="00072D9A">
      <w:pPr>
        <w:rPr>
          <w:lang w:eastAsia="en-GB"/>
        </w:rPr>
      </w:pPr>
      <w:r>
        <w:rPr>
          <w:color w:val="000000"/>
          <w:lang w:val="en-US" w:eastAsia="en-GB"/>
        </w:rPr>
        <w:t xml:space="preserve">Tiesību aktu nodaļas </w:t>
      </w:r>
      <w:r>
        <w:rPr>
          <w:color w:val="000000"/>
          <w:lang w:eastAsia="en-GB"/>
        </w:rPr>
        <w:t>juriskonsulte</w:t>
      </w:r>
    </w:p>
    <w:p w:rsidR="00072D9A" w:rsidRDefault="00072D9A" w:rsidP="00072D9A">
      <w:pPr>
        <w:rPr>
          <w:lang w:eastAsia="en-GB"/>
        </w:rPr>
      </w:pPr>
      <w:r>
        <w:rPr>
          <w:color w:val="000000"/>
          <w:lang w:val="en-US" w:eastAsia="en-GB"/>
        </w:rPr>
        <w:t xml:space="preserve">Tālrunis: +371 </w:t>
      </w:r>
      <w:r>
        <w:rPr>
          <w:lang w:eastAsia="en-GB"/>
        </w:rPr>
        <w:t>67028355</w:t>
      </w:r>
    </w:p>
    <w:p w:rsidR="00072D9A" w:rsidRDefault="00072D9A" w:rsidP="00072D9A">
      <w:pPr>
        <w:rPr>
          <w:lang w:eastAsia="en-GB"/>
        </w:rPr>
      </w:pPr>
      <w:r>
        <w:rPr>
          <w:color w:val="000000"/>
          <w:lang w:val="en-US" w:eastAsia="en-GB"/>
        </w:rPr>
        <w:t>E</w:t>
      </w:r>
      <w:r>
        <w:rPr>
          <w:color w:val="000000"/>
          <w:lang w:eastAsia="en-GB"/>
        </w:rPr>
        <w:t>-</w:t>
      </w:r>
      <w:r>
        <w:rPr>
          <w:color w:val="000000"/>
          <w:lang w:val="en-US" w:eastAsia="en-GB"/>
        </w:rPr>
        <w:t>pasts: </w:t>
      </w:r>
      <w:hyperlink r:id="rId5" w:history="1">
        <w:r>
          <w:rPr>
            <w:rStyle w:val="Hyperlink"/>
            <w:color w:val="0000FF"/>
            <w:lang w:eastAsia="en-GB"/>
          </w:rPr>
          <w:t>elizabete.udarska@sam.gov.lv</w:t>
        </w:r>
      </w:hyperlink>
      <w:r>
        <w:rPr>
          <w:color w:val="000000"/>
          <w:lang w:eastAsia="en-GB"/>
        </w:rPr>
        <w:t xml:space="preserve">  </w:t>
      </w:r>
    </w:p>
    <w:p w:rsidR="00072D9A" w:rsidRDefault="00072D9A" w:rsidP="00072D9A">
      <w:pPr>
        <w:rPr>
          <w:lang w:eastAsia="en-GB"/>
        </w:rPr>
      </w:pPr>
      <w:hyperlink r:id="rId6" w:tooltip="http://www.sam.gov.lv/" w:history="1">
        <w:r>
          <w:rPr>
            <w:rStyle w:val="Hyperlink"/>
            <w:color w:val="0000FF"/>
            <w:lang w:val="en-US" w:eastAsia="en-GB"/>
          </w:rPr>
          <w:t>www.sam.gov.lv</w:t>
        </w:r>
      </w:hyperlink>
    </w:p>
    <w:p w:rsidR="00072D9A" w:rsidRDefault="00072D9A" w:rsidP="00072D9A">
      <w:pPr>
        <w:rPr>
          <w:lang w:val="en-GB"/>
        </w:rPr>
      </w:pPr>
    </w:p>
    <w:p w:rsidR="00072D9A" w:rsidRDefault="00072D9A" w:rsidP="00072D9A">
      <w:pPr>
        <w:outlineLvl w:val="0"/>
        <w:rPr>
          <w:lang w:val="en-US" w:eastAsia="en-GB"/>
        </w:rPr>
      </w:pPr>
      <w:r>
        <w:rPr>
          <w:b/>
          <w:bCs/>
          <w:lang w:val="en-US" w:eastAsia="en-GB"/>
        </w:rPr>
        <w:t>From:</w:t>
      </w:r>
      <w:r>
        <w:rPr>
          <w:lang w:val="en-US" w:eastAsia="en-GB"/>
        </w:rPr>
        <w:t xml:space="preserve"> Baiba Zasa &lt;</w:t>
      </w:r>
      <w:hyperlink r:id="rId7" w:history="1">
        <w:r>
          <w:rPr>
            <w:rStyle w:val="Hyperlink"/>
            <w:lang w:val="en-US" w:eastAsia="en-GB"/>
          </w:rPr>
          <w:t>Baiba.Zasa@varam.gov.lv</w:t>
        </w:r>
      </w:hyperlink>
      <w:r>
        <w:rPr>
          <w:lang w:val="en-US" w:eastAsia="en-GB"/>
        </w:rPr>
        <w:t xml:space="preserve">&gt; </w:t>
      </w:r>
      <w:r>
        <w:rPr>
          <w:lang w:val="en-US" w:eastAsia="en-GB"/>
        </w:rPr>
        <w:br/>
      </w:r>
      <w:r>
        <w:rPr>
          <w:b/>
          <w:bCs/>
          <w:lang w:val="en-US" w:eastAsia="en-GB"/>
        </w:rPr>
        <w:t>Sent:</w:t>
      </w:r>
      <w:r>
        <w:rPr>
          <w:lang w:val="en-US" w:eastAsia="en-GB"/>
        </w:rPr>
        <w:t xml:space="preserve"> pirmdiena, 2022. gada 28. februāris 13:26</w:t>
      </w:r>
      <w:r>
        <w:rPr>
          <w:lang w:val="en-US" w:eastAsia="en-GB"/>
        </w:rPr>
        <w:br/>
      </w:r>
      <w:r>
        <w:rPr>
          <w:b/>
          <w:bCs/>
          <w:lang w:val="en-US" w:eastAsia="en-GB"/>
        </w:rPr>
        <w:t>To:</w:t>
      </w:r>
      <w:r>
        <w:rPr>
          <w:lang w:val="en-US" w:eastAsia="en-GB"/>
        </w:rPr>
        <w:t xml:space="preserve"> Satiksmes ministrija &lt;</w:t>
      </w:r>
      <w:hyperlink r:id="rId8" w:history="1">
        <w:r>
          <w:rPr>
            <w:rStyle w:val="Hyperlink"/>
            <w:lang w:val="en-US" w:eastAsia="en-GB"/>
          </w:rPr>
          <w:t>satiksmes.ministrija@sam.gov.lv</w:t>
        </w:r>
      </w:hyperlink>
      <w:r>
        <w:rPr>
          <w:lang w:val="en-US" w:eastAsia="en-GB"/>
        </w:rPr>
        <w:t>&gt;; Elizabete Udarska &lt;</w:t>
      </w:r>
      <w:hyperlink r:id="rId9" w:history="1">
        <w:r>
          <w:rPr>
            <w:rStyle w:val="Hyperlink"/>
            <w:lang w:val="en-US" w:eastAsia="en-GB"/>
          </w:rPr>
          <w:t>Elizabete.Udarska@sam.gov.lv</w:t>
        </w:r>
      </w:hyperlink>
      <w:r>
        <w:rPr>
          <w:lang w:val="en-US" w:eastAsia="en-GB"/>
        </w:rPr>
        <w:t>&gt;; Laima Rituma &lt;</w:t>
      </w:r>
      <w:hyperlink r:id="rId10" w:history="1">
        <w:r>
          <w:rPr>
            <w:rStyle w:val="Hyperlink"/>
            <w:lang w:val="en-US" w:eastAsia="en-GB"/>
          </w:rPr>
          <w:t>Laima.Rituma@sam.gov.lv</w:t>
        </w:r>
      </w:hyperlink>
      <w:r>
        <w:rPr>
          <w:lang w:val="en-US" w:eastAsia="en-GB"/>
        </w:rPr>
        <w:t>&gt;; Beatrise Suharževska &lt;</w:t>
      </w:r>
      <w:hyperlink r:id="rId11" w:history="1">
        <w:r>
          <w:rPr>
            <w:rStyle w:val="Hyperlink"/>
            <w:lang w:val="en-US" w:eastAsia="en-GB"/>
          </w:rPr>
          <w:t>Beatrise.Suharzevska@sam.gov.lv</w:t>
        </w:r>
      </w:hyperlink>
      <w:r>
        <w:rPr>
          <w:lang w:val="en-US" w:eastAsia="en-GB"/>
        </w:rPr>
        <w:t>&gt;</w:t>
      </w:r>
      <w:r>
        <w:rPr>
          <w:lang w:val="en-US" w:eastAsia="en-GB"/>
        </w:rPr>
        <w:br/>
      </w:r>
      <w:r>
        <w:rPr>
          <w:b/>
          <w:bCs/>
          <w:lang w:val="en-US" w:eastAsia="en-GB"/>
        </w:rPr>
        <w:t>Cc:</w:t>
      </w:r>
      <w:r>
        <w:rPr>
          <w:lang w:val="en-US" w:eastAsia="en-GB"/>
        </w:rPr>
        <w:t xml:space="preserve"> Ilze Doniņa &lt;</w:t>
      </w:r>
      <w:hyperlink r:id="rId12" w:history="1">
        <w:r>
          <w:rPr>
            <w:rStyle w:val="Hyperlink"/>
            <w:lang w:val="en-US" w:eastAsia="en-GB"/>
          </w:rPr>
          <w:t>Ilze.Donina@varam.gov.lv</w:t>
        </w:r>
      </w:hyperlink>
      <w:r>
        <w:rPr>
          <w:lang w:val="en-US" w:eastAsia="en-GB"/>
        </w:rPr>
        <w:t>&gt;</w:t>
      </w:r>
      <w:r>
        <w:rPr>
          <w:lang w:val="en-US" w:eastAsia="en-GB"/>
        </w:rPr>
        <w:br/>
      </w:r>
      <w:r>
        <w:rPr>
          <w:b/>
          <w:bCs/>
          <w:lang w:val="en-US" w:eastAsia="en-GB"/>
        </w:rPr>
        <w:t>Subject:</w:t>
      </w:r>
      <w:r>
        <w:rPr>
          <w:lang w:val="en-US" w:eastAsia="en-GB"/>
        </w:rPr>
        <w:t xml:space="preserve"> TAP VSS-669; Ministru kabineta noteikum projekta "Grozījumi 2012. gada 15. maija noteikumos Nr. 339 "Noteikumi par ostu formalitātēm"”</w:t>
      </w:r>
      <w:r>
        <w:rPr>
          <w:lang w:val="en-US" w:eastAsia="en-GB"/>
        </w:rPr>
        <w:br/>
      </w:r>
      <w:r>
        <w:rPr>
          <w:b/>
          <w:bCs/>
          <w:lang w:val="en-US" w:eastAsia="en-GB"/>
        </w:rPr>
        <w:t>Importance:</w:t>
      </w:r>
      <w:r>
        <w:rPr>
          <w:lang w:val="en-US" w:eastAsia="en-GB"/>
        </w:rPr>
        <w:t xml:space="preserve"> High</w:t>
      </w:r>
    </w:p>
    <w:p w:rsidR="00072D9A" w:rsidRDefault="00072D9A" w:rsidP="00072D9A">
      <w:pPr>
        <w:rPr>
          <w:lang w:val="en-GB"/>
        </w:rPr>
      </w:pPr>
    </w:p>
    <w:p w:rsidR="00072D9A" w:rsidRDefault="00072D9A" w:rsidP="00072D9A">
      <w:pPr>
        <w:spacing w:line="252" w:lineRule="auto"/>
        <w:jc w:val="right"/>
        <w:rPr>
          <w:rFonts w:ascii="Times New Roman" w:hAnsi="Times New Roman" w:cs="Times New Roman"/>
          <w:b/>
          <w:bCs/>
          <w:color w:val="2A2A2A"/>
          <w:lang w:eastAsia="lv-LV"/>
        </w:rPr>
      </w:pPr>
      <w:r>
        <w:rPr>
          <w:rFonts w:ascii="Times New Roman" w:hAnsi="Times New Roman" w:cs="Times New Roman"/>
          <w:b/>
          <w:bCs/>
          <w:color w:val="2A2A2A"/>
          <w:lang w:eastAsia="lv-LV"/>
        </w:rPr>
        <w:t>Satiksmes ministrija</w:t>
      </w:r>
    </w:p>
    <w:p w:rsidR="00072D9A" w:rsidRDefault="00072D9A" w:rsidP="00072D9A">
      <w:pPr>
        <w:spacing w:line="252" w:lineRule="auto"/>
        <w:jc w:val="right"/>
        <w:rPr>
          <w:rFonts w:ascii="Times New Roman" w:hAnsi="Times New Roman" w:cs="Times New Roman"/>
          <w:color w:val="0000FF"/>
          <w:u w:val="single"/>
          <w:lang w:eastAsia="lv-LV"/>
        </w:rPr>
      </w:pPr>
      <w:hyperlink r:id="rId13" w:history="1">
        <w:r>
          <w:rPr>
            <w:rStyle w:val="Hyperlink"/>
            <w:rFonts w:ascii="Times New Roman" w:hAnsi="Times New Roman" w:cs="Times New Roman"/>
            <w:color w:val="0000FF"/>
            <w:lang w:eastAsia="lv-LV"/>
          </w:rPr>
          <w:t>elizabete.udarska@sam.gov.lv</w:t>
        </w:r>
      </w:hyperlink>
      <w:r>
        <w:rPr>
          <w:rFonts w:ascii="Times New Roman" w:hAnsi="Times New Roman" w:cs="Times New Roman"/>
          <w:color w:val="0000FF"/>
          <w:u w:val="single"/>
          <w:lang w:eastAsia="lv-LV"/>
        </w:rPr>
        <w:t>;</w:t>
      </w:r>
    </w:p>
    <w:p w:rsidR="00072D9A" w:rsidRDefault="00072D9A" w:rsidP="00072D9A">
      <w:pPr>
        <w:jc w:val="right"/>
        <w:rPr>
          <w:rFonts w:ascii="Times New Roman" w:hAnsi="Times New Roman" w:cs="Times New Roman"/>
        </w:rPr>
      </w:pPr>
      <w:hyperlink r:id="rId14" w:history="1">
        <w:r>
          <w:rPr>
            <w:rStyle w:val="Hyperlink"/>
            <w:rFonts w:ascii="Times New Roman" w:hAnsi="Times New Roman" w:cs="Times New Roman"/>
          </w:rPr>
          <w:t>laima.rituma@sam.gov.lv</w:t>
        </w:r>
      </w:hyperlink>
      <w:r>
        <w:rPr>
          <w:rFonts w:ascii="Times New Roman" w:hAnsi="Times New Roman" w:cs="Times New Roman"/>
        </w:rPr>
        <w:t>;</w:t>
      </w:r>
    </w:p>
    <w:p w:rsidR="00072D9A" w:rsidRDefault="00072D9A" w:rsidP="00072D9A">
      <w:pPr>
        <w:jc w:val="right"/>
        <w:rPr>
          <w:rFonts w:ascii="Times New Roman" w:hAnsi="Times New Roman" w:cs="Times New Roman"/>
        </w:rPr>
      </w:pPr>
      <w:hyperlink r:id="rId15" w:history="1">
        <w:r>
          <w:rPr>
            <w:rStyle w:val="Hyperlink"/>
            <w:rFonts w:ascii="Times New Roman" w:hAnsi="Times New Roman" w:cs="Times New Roman"/>
          </w:rPr>
          <w:t>beatrise.suharzevska@sam.gov.lv</w:t>
        </w:r>
      </w:hyperlink>
    </w:p>
    <w:p w:rsidR="00072D9A" w:rsidRDefault="00072D9A" w:rsidP="00072D9A">
      <w:pPr>
        <w:jc w:val="right"/>
        <w:rPr>
          <w:rFonts w:ascii="Times New Roman" w:hAnsi="Times New Roman" w:cs="Times New Roman"/>
        </w:rPr>
      </w:pPr>
    </w:p>
    <w:p w:rsidR="00072D9A" w:rsidRDefault="00072D9A" w:rsidP="00072D9A">
      <w:pPr>
        <w:spacing w:after="160" w:line="252" w:lineRule="auto"/>
        <w:rPr>
          <w:rFonts w:ascii="Times New Roman" w:hAnsi="Times New Roman" w:cs="Times New Roman"/>
          <w:b/>
          <w:bCs/>
          <w:sz w:val="24"/>
          <w:szCs w:val="24"/>
        </w:rPr>
      </w:pPr>
      <w:r>
        <w:rPr>
          <w:rFonts w:ascii="Times New Roman" w:hAnsi="Times New Roman" w:cs="Times New Roman"/>
          <w:sz w:val="24"/>
          <w:szCs w:val="24"/>
        </w:rPr>
        <w:t>Labdien!</w:t>
      </w:r>
    </w:p>
    <w:p w:rsidR="00072D9A" w:rsidRDefault="00072D9A" w:rsidP="00072D9A">
      <w:pPr>
        <w:keepNext/>
        <w:spacing w:after="160" w:line="252"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Pamatojoties uz </w:t>
      </w:r>
      <w:r>
        <w:rPr>
          <w:rFonts w:ascii="Times New Roman" w:hAnsi="Times New Roman" w:cs="Times New Roman"/>
          <w:sz w:val="24"/>
          <w:szCs w:val="24"/>
        </w:rPr>
        <w:t xml:space="preserve">Ministru kabineta 2009. gada 7. aprīļa noteikumu Nr.300 “Ministru kabineta kārtības rullis” </w:t>
      </w:r>
      <w:r>
        <w:rPr>
          <w:rFonts w:ascii="Times New Roman" w:hAnsi="Times New Roman" w:cs="Times New Roman"/>
          <w:color w:val="000000"/>
          <w:sz w:val="24"/>
          <w:szCs w:val="24"/>
        </w:rPr>
        <w:t>101. punktu, nosūtam atkārtotai elektroniskai saskaņošanai precizēto Ministru kabineta noteikumu</w:t>
      </w:r>
      <w:r>
        <w:rPr>
          <w:rFonts w:ascii="Times New Roman" w:hAnsi="Times New Roman" w:cs="Times New Roman"/>
          <w:color w:val="000000"/>
          <w:sz w:val="24"/>
          <w:szCs w:val="24"/>
          <w:shd w:val="clear" w:color="auto" w:fill="FFFFFF"/>
        </w:rPr>
        <w:t xml:space="preserve"> projektu </w:t>
      </w:r>
      <w:r>
        <w:rPr>
          <w:rFonts w:ascii="Times New Roman" w:hAnsi="Times New Roman" w:cs="Times New Roman"/>
          <w:b/>
          <w:bCs/>
          <w:sz w:val="24"/>
          <w:szCs w:val="24"/>
        </w:rPr>
        <w:t>„</w:t>
      </w:r>
      <w:r>
        <w:rPr>
          <w:rFonts w:ascii="Times New Roman" w:hAnsi="Times New Roman" w:cs="Times New Roman"/>
          <w:b/>
          <w:bCs/>
          <w:color w:val="2A2A2A"/>
          <w:sz w:val="24"/>
          <w:szCs w:val="24"/>
          <w:lang w:eastAsia="lv-LV"/>
        </w:rPr>
        <w:t xml:space="preserve">Grozījumi </w:t>
      </w:r>
      <w:r>
        <w:rPr>
          <w:rFonts w:ascii="Times New Roman" w:hAnsi="Times New Roman" w:cs="Times New Roman"/>
          <w:b/>
          <w:bCs/>
          <w:color w:val="000000"/>
          <w:sz w:val="24"/>
          <w:szCs w:val="24"/>
        </w:rPr>
        <w:t>Ministru kabineta</w:t>
      </w:r>
      <w:r>
        <w:rPr>
          <w:rFonts w:ascii="Times New Roman" w:hAnsi="Times New Roman" w:cs="Times New Roman"/>
          <w:color w:val="000000"/>
          <w:sz w:val="24"/>
          <w:szCs w:val="24"/>
        </w:rPr>
        <w:t xml:space="preserve"> </w:t>
      </w:r>
      <w:r>
        <w:rPr>
          <w:rFonts w:ascii="Times New Roman" w:hAnsi="Times New Roman" w:cs="Times New Roman"/>
          <w:b/>
          <w:bCs/>
          <w:sz w:val="24"/>
          <w:szCs w:val="24"/>
        </w:rPr>
        <w:t>2012. gada 15. maija noteikumos Nr. 339 "Noteikumi par ostu formalitātēm””</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(VSS-669, izsludināts VSS 22.07.2021., prot. Nr.27 44.§), precizēto anotāciju un izziņu par saņemto Satiksmes ministrijas iebildumu. </w:t>
      </w:r>
    </w:p>
    <w:p w:rsidR="00072D9A" w:rsidRDefault="00072D9A" w:rsidP="00072D9A">
      <w:pPr>
        <w:keepNext/>
        <w:spacing w:after="160" w:line="252" w:lineRule="auto"/>
        <w:rPr>
          <w:rFonts w:ascii="Times New Roman" w:hAnsi="Times New Roman" w:cs="Times New Roman"/>
          <w:b/>
          <w:bCs/>
          <w:sz w:val="24"/>
          <w:szCs w:val="24"/>
        </w:rPr>
      </w:pPr>
      <w:r>
        <w:rPr>
          <w:rFonts w:ascii="Times New Roman" w:hAnsi="Times New Roman" w:cs="Times New Roman"/>
          <w:sz w:val="24"/>
          <w:szCs w:val="24"/>
        </w:rPr>
        <w:t>Ņemot vērā steidzamību (</w:t>
      </w:r>
      <w:r>
        <w:rPr>
          <w:rFonts w:ascii="Times New Roman" w:hAnsi="Times New Roman" w:cs="Times New Roman"/>
          <w:color w:val="525252"/>
          <w:sz w:val="24"/>
          <w:szCs w:val="24"/>
          <w:lang w:eastAsia="lv-LV"/>
        </w:rPr>
        <w:t>Ministru kabineta 21.09.2021. sēdes (prot. Nr. 62, 37. §, 4.2.p.)</w:t>
      </w:r>
      <w:r>
        <w:rPr>
          <w:rFonts w:ascii="Times New Roman" w:hAnsi="Times New Roman" w:cs="Times New Roman"/>
          <w:sz w:val="24"/>
          <w:szCs w:val="24"/>
        </w:rPr>
        <w:t>, lūdzam sniegt atzinumu</w:t>
      </w:r>
      <w:r>
        <w:rPr>
          <w:rFonts w:ascii="Times New Roman" w:hAnsi="Times New Roman" w:cs="Times New Roman"/>
          <w:b/>
          <w:bCs/>
          <w:sz w:val="24"/>
          <w:szCs w:val="24"/>
        </w:rPr>
        <w:t xml:space="preserve"> līdz šodienas, 28.februāra darbdienas beigām.</w:t>
      </w:r>
    </w:p>
    <w:p w:rsidR="00072D9A" w:rsidRDefault="00072D9A" w:rsidP="00072D9A">
      <w:pPr>
        <w:spacing w:after="120" w:line="252" w:lineRule="auto"/>
        <w:rPr>
          <w:rFonts w:ascii="Times New Roman" w:hAnsi="Times New Roman" w:cs="Times New Roman"/>
          <w:b/>
          <w:bCs/>
          <w:sz w:val="24"/>
          <w:szCs w:val="24"/>
        </w:rPr>
      </w:pPr>
      <w:r>
        <w:rPr>
          <w:rFonts w:ascii="Times New Roman" w:hAnsi="Times New Roman" w:cs="Times New Roman"/>
          <w:sz w:val="24"/>
          <w:szCs w:val="24"/>
          <w:u w:val="single"/>
        </w:rPr>
        <w:t xml:space="preserve">Pielikumā: </w:t>
      </w:r>
      <w:r>
        <w:rPr>
          <w:rFonts w:ascii="Times New Roman" w:hAnsi="Times New Roman" w:cs="Times New Roman"/>
          <w:b/>
          <w:bCs/>
          <w:sz w:val="24"/>
          <w:szCs w:val="24"/>
        </w:rPr>
        <w:t>VSS-669 precizētais projekts:</w:t>
      </w:r>
    </w:p>
    <w:p w:rsidR="00072D9A" w:rsidRDefault="00072D9A" w:rsidP="00072D9A">
      <w:pPr>
        <w:spacing w:after="160" w:line="252" w:lineRule="auto"/>
        <w:ind w:left="142" w:firstLine="425"/>
        <w:rPr>
          <w:rFonts w:ascii="Times New Roman" w:hAnsi="Times New Roman" w:cs="Times New Roman"/>
          <w:sz w:val="24"/>
          <w:szCs w:val="24"/>
        </w:rPr>
      </w:pPr>
      <w:r>
        <w:rPr>
          <w:rFonts w:ascii="Times New Roman" w:hAnsi="Times New Roman" w:cs="Times New Roman"/>
          <w:sz w:val="24"/>
          <w:szCs w:val="24"/>
        </w:rPr>
        <w:t>1. precizētais noteikumu projekts „</w:t>
      </w:r>
      <w:r>
        <w:rPr>
          <w:rFonts w:ascii="Times New Roman" w:hAnsi="Times New Roman" w:cs="Times New Roman"/>
          <w:color w:val="2A2A2A"/>
          <w:sz w:val="24"/>
          <w:szCs w:val="24"/>
          <w:lang w:eastAsia="lv-LV"/>
        </w:rPr>
        <w:t xml:space="preserve">Grozījumi </w:t>
      </w:r>
      <w:r>
        <w:rPr>
          <w:rFonts w:ascii="Times New Roman" w:hAnsi="Times New Roman" w:cs="Times New Roman"/>
          <w:sz w:val="24"/>
          <w:szCs w:val="24"/>
        </w:rPr>
        <w:t>2012. gada 15. maija noteikumos Nr. 339 "Noteikumi par ostu formalitātēm”” (datne: VARAMnot_groz339_669_240222.docx uz 8 lpp.);</w:t>
      </w:r>
    </w:p>
    <w:p w:rsidR="00072D9A" w:rsidRDefault="00072D9A" w:rsidP="00072D9A">
      <w:pPr>
        <w:keepNext/>
        <w:spacing w:after="160" w:line="252" w:lineRule="auto"/>
        <w:ind w:firstLine="567"/>
        <w:rPr>
          <w:rFonts w:ascii="Times New Roman" w:hAnsi="Times New Roman" w:cs="Times New Roman"/>
          <w:sz w:val="24"/>
          <w:szCs w:val="24"/>
          <w:lang w:eastAsia="lv-LV"/>
        </w:rPr>
      </w:pPr>
      <w:r>
        <w:rPr>
          <w:rFonts w:ascii="Times New Roman" w:hAnsi="Times New Roman" w:cs="Times New Roman"/>
          <w:sz w:val="24"/>
          <w:szCs w:val="24"/>
        </w:rPr>
        <w:t xml:space="preserve">2. precizētā noteikumu </w:t>
      </w:r>
      <w:r>
        <w:rPr>
          <w:rFonts w:ascii="Times New Roman" w:hAnsi="Times New Roman" w:cs="Times New Roman"/>
          <w:sz w:val="24"/>
          <w:szCs w:val="24"/>
          <w:lang w:eastAsia="lv-LV"/>
        </w:rPr>
        <w:t xml:space="preserve">projekta “Grozījumi </w:t>
      </w:r>
      <w:r>
        <w:rPr>
          <w:rFonts w:ascii="Times New Roman" w:hAnsi="Times New Roman" w:cs="Times New Roman"/>
          <w:sz w:val="24"/>
          <w:szCs w:val="24"/>
        </w:rPr>
        <w:t>2012. gada 15. maija noteikumos Nr. 339 "Noteikumi par ostu formalitātēm””</w:t>
      </w:r>
      <w:r>
        <w:rPr>
          <w:rFonts w:ascii="Times New Roman" w:hAnsi="Times New Roman" w:cs="Times New Roman"/>
          <w:sz w:val="24"/>
          <w:szCs w:val="24"/>
          <w:lang w:eastAsia="lv-LV"/>
        </w:rPr>
        <w:t xml:space="preserve"> sākotnējās ietekmes novērtējuma ziņojums (anotācija) (</w:t>
      </w:r>
      <w:r>
        <w:rPr>
          <w:rFonts w:ascii="Times New Roman" w:hAnsi="Times New Roman" w:cs="Times New Roman"/>
          <w:sz w:val="24"/>
          <w:szCs w:val="24"/>
        </w:rPr>
        <w:t>datne: VARAMAnot_ groz339_669_240222.docx uz 13 lpp.);</w:t>
      </w:r>
    </w:p>
    <w:p w:rsidR="00072D9A" w:rsidRDefault="00072D9A" w:rsidP="00072D9A">
      <w:pPr>
        <w:keepNext/>
        <w:spacing w:line="252" w:lineRule="auto"/>
        <w:ind w:firstLine="567"/>
        <w:rPr>
          <w:rFonts w:ascii="Times New Roman" w:hAnsi="Times New Roman" w:cs="Times New Roman"/>
          <w:sz w:val="24"/>
          <w:szCs w:val="24"/>
        </w:rPr>
      </w:pPr>
      <w:r>
        <w:rPr>
          <w:rFonts w:ascii="Times New Roman" w:hAnsi="Times New Roman" w:cs="Times New Roman"/>
          <w:sz w:val="24"/>
          <w:szCs w:val="24"/>
          <w:lang w:eastAsia="lv-LV"/>
        </w:rPr>
        <w:t xml:space="preserve">3. izziņa par saņemtajiem iebildumiem par </w:t>
      </w:r>
      <w:r>
        <w:rPr>
          <w:rFonts w:ascii="Times New Roman" w:hAnsi="Times New Roman" w:cs="Times New Roman"/>
          <w:sz w:val="24"/>
          <w:szCs w:val="24"/>
        </w:rPr>
        <w:t xml:space="preserve">noteikumu </w:t>
      </w:r>
      <w:r>
        <w:rPr>
          <w:rFonts w:ascii="Times New Roman" w:hAnsi="Times New Roman" w:cs="Times New Roman"/>
          <w:sz w:val="24"/>
          <w:szCs w:val="24"/>
          <w:lang w:eastAsia="lv-LV"/>
        </w:rPr>
        <w:t>projektu</w:t>
      </w:r>
      <w:r>
        <w:rPr>
          <w:rFonts w:ascii="Times New Roman" w:hAnsi="Times New Roman" w:cs="Times New Roman"/>
          <w:sz w:val="24"/>
          <w:szCs w:val="24"/>
        </w:rPr>
        <w:t xml:space="preserve"> </w:t>
      </w:r>
      <w:r>
        <w:rPr>
          <w:rFonts w:ascii="Times New Roman" w:hAnsi="Times New Roman" w:cs="Times New Roman"/>
          <w:sz w:val="24"/>
          <w:szCs w:val="24"/>
          <w:lang w:eastAsia="lv-LV"/>
        </w:rPr>
        <w:t xml:space="preserve">“Grozījumi </w:t>
      </w:r>
      <w:r>
        <w:rPr>
          <w:rFonts w:ascii="Times New Roman" w:hAnsi="Times New Roman" w:cs="Times New Roman"/>
          <w:sz w:val="24"/>
          <w:szCs w:val="24"/>
        </w:rPr>
        <w:t>2012. gada 15. maija noteikumos Nr. 339 "Noteikumi par ostu formalitātēm””</w:t>
      </w:r>
      <w:r>
        <w:rPr>
          <w:rFonts w:ascii="Times New Roman" w:hAnsi="Times New Roman" w:cs="Times New Roman"/>
          <w:sz w:val="24"/>
          <w:szCs w:val="24"/>
          <w:lang w:eastAsia="lv-LV"/>
        </w:rPr>
        <w:t xml:space="preserve"> </w:t>
      </w:r>
      <w:r>
        <w:rPr>
          <w:rFonts w:ascii="Times New Roman" w:hAnsi="Times New Roman" w:cs="Times New Roman"/>
          <w:sz w:val="24"/>
          <w:szCs w:val="24"/>
        </w:rPr>
        <w:t>(datne: VARAMIzz_groz339_669_240222.docx uz 22 lpp.).</w:t>
      </w:r>
    </w:p>
    <w:p w:rsidR="00072D9A" w:rsidRDefault="00072D9A" w:rsidP="00072D9A">
      <w:pPr>
        <w:keepNext/>
        <w:spacing w:line="252" w:lineRule="auto"/>
        <w:ind w:firstLine="567"/>
        <w:rPr>
          <w:rFonts w:ascii="Times New Roman" w:hAnsi="Times New Roman" w:cs="Times New Roman"/>
          <w:sz w:val="24"/>
          <w:szCs w:val="24"/>
        </w:rPr>
      </w:pPr>
    </w:p>
    <w:p w:rsidR="00072D9A" w:rsidRDefault="00072D9A" w:rsidP="00072D9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Ar cieņu</w:t>
      </w:r>
    </w:p>
    <w:p w:rsidR="00072D9A" w:rsidRDefault="00072D9A" w:rsidP="00072D9A">
      <w:pPr>
        <w:pStyle w:val="NormalWeb"/>
        <w:spacing w:before="0" w:beforeAutospacing="0" w:after="0" w:afterAutospacing="0"/>
        <w:rPr>
          <w:rFonts w:ascii="Calibri" w:hAnsi="Calibri" w:cs="Calibri"/>
          <w:color w:val="000000"/>
          <w:sz w:val="22"/>
          <w:szCs w:val="22"/>
        </w:rPr>
      </w:pPr>
    </w:p>
    <w:p w:rsidR="00072D9A" w:rsidRDefault="00072D9A" w:rsidP="00072D9A">
      <w:pPr>
        <w:pStyle w:val="NormalWeb"/>
        <w:spacing w:before="0" w:beforeAutospacing="0" w:after="0" w:afterAutospacing="0"/>
        <w:rPr>
          <w:rFonts w:ascii="Calibri" w:hAnsi="Calibri" w:cs="Calibri"/>
          <w:color w:val="000000"/>
          <w:sz w:val="22"/>
          <w:szCs w:val="22"/>
        </w:rPr>
      </w:pPr>
      <w:r>
        <w:rPr>
          <w:rFonts w:ascii="Verdana" w:hAnsi="Verdana"/>
          <w:b/>
          <w:bCs/>
          <w:color w:val="000000"/>
          <w:sz w:val="18"/>
          <w:szCs w:val="18"/>
          <w:bdr w:val="none" w:sz="0" w:space="0" w:color="auto" w:frame="1"/>
        </w:rPr>
        <w:t>Baiba Zasa</w:t>
      </w:r>
    </w:p>
    <w:p w:rsidR="00072D9A" w:rsidRDefault="00072D9A" w:rsidP="00072D9A">
      <w:pPr>
        <w:pStyle w:val="NormalWeb"/>
        <w:spacing w:before="0" w:beforeAutospacing="0" w:after="0" w:afterAutospacing="0"/>
        <w:rPr>
          <w:rFonts w:ascii="Calibri" w:hAnsi="Calibri" w:cs="Calibri"/>
          <w:color w:val="000000"/>
          <w:sz w:val="22"/>
          <w:szCs w:val="22"/>
        </w:rPr>
      </w:pPr>
      <w:r>
        <w:rPr>
          <w:rFonts w:ascii="Verdana" w:hAnsi="Verdana"/>
          <w:color w:val="000000"/>
          <w:sz w:val="18"/>
          <w:szCs w:val="18"/>
          <w:bdr w:val="none" w:sz="0" w:space="0" w:color="auto" w:frame="1"/>
        </w:rPr>
        <w:t>vecākais eksperts</w:t>
      </w:r>
    </w:p>
    <w:p w:rsidR="00072D9A" w:rsidRDefault="00072D9A" w:rsidP="00072D9A">
      <w:pPr>
        <w:pStyle w:val="NormalWeb"/>
        <w:spacing w:before="0" w:beforeAutospacing="0" w:after="0" w:afterAutospacing="0"/>
        <w:rPr>
          <w:rFonts w:ascii="Verdana" w:hAnsi="Verdana"/>
          <w:color w:val="000000"/>
          <w:sz w:val="18"/>
          <w:szCs w:val="18"/>
          <w:bdr w:val="none" w:sz="0" w:space="0" w:color="auto" w:frame="1"/>
        </w:rPr>
      </w:pPr>
      <w:r>
        <w:rPr>
          <w:rFonts w:ascii="Verdana" w:hAnsi="Verdana"/>
          <w:color w:val="000000"/>
          <w:sz w:val="18"/>
          <w:szCs w:val="18"/>
          <w:bdr w:val="none" w:sz="0" w:space="0" w:color="auto" w:frame="1"/>
        </w:rPr>
        <w:t xml:space="preserve">Ūdens resursu nodaļa </w:t>
      </w:r>
    </w:p>
    <w:p w:rsidR="00072D9A" w:rsidRDefault="00072D9A" w:rsidP="00072D9A">
      <w:pPr>
        <w:pStyle w:val="NormalWeb"/>
        <w:spacing w:before="0" w:beforeAutospacing="0" w:after="0" w:afterAutospacing="0"/>
        <w:rPr>
          <w:rFonts w:ascii="Verdana" w:hAnsi="Verdana"/>
          <w:color w:val="000000"/>
          <w:sz w:val="18"/>
          <w:szCs w:val="18"/>
          <w:bdr w:val="none" w:sz="0" w:space="0" w:color="auto" w:frame="1"/>
        </w:rPr>
      </w:pPr>
      <w:r>
        <w:rPr>
          <w:rFonts w:ascii="Verdana" w:hAnsi="Verdana"/>
          <w:color w:val="000000"/>
          <w:sz w:val="18"/>
          <w:szCs w:val="18"/>
          <w:bdr w:val="none" w:sz="0" w:space="0" w:color="auto" w:frame="1"/>
        </w:rPr>
        <w:t xml:space="preserve">Vides aizsardzības departaments </w:t>
      </w:r>
    </w:p>
    <w:p w:rsidR="00072D9A" w:rsidRDefault="00072D9A" w:rsidP="00072D9A">
      <w:pPr>
        <w:pStyle w:val="NormalWeb"/>
        <w:spacing w:before="0" w:beforeAutospacing="0" w:after="0" w:afterAutospacing="0"/>
        <w:rPr>
          <w:rFonts w:ascii="Verdana" w:hAnsi="Verdana"/>
          <w:color w:val="000000"/>
          <w:sz w:val="18"/>
          <w:szCs w:val="18"/>
          <w:bdr w:val="none" w:sz="0" w:space="0" w:color="auto" w:frame="1"/>
        </w:rPr>
      </w:pPr>
      <w:r>
        <w:rPr>
          <w:rFonts w:ascii="Verdana" w:hAnsi="Verdana"/>
          <w:color w:val="000000"/>
          <w:sz w:val="18"/>
          <w:szCs w:val="18"/>
          <w:bdr w:val="none" w:sz="0" w:space="0" w:color="auto" w:frame="1"/>
        </w:rPr>
        <w:t xml:space="preserve">Vides aizsardzības un reģionālās attīstības ministrija </w:t>
      </w:r>
    </w:p>
    <w:p w:rsidR="00072D9A" w:rsidRDefault="00072D9A" w:rsidP="00072D9A">
      <w:pPr>
        <w:pStyle w:val="NormalWeb"/>
        <w:spacing w:before="0" w:beforeAutospacing="0" w:after="0" w:afterAutospacing="0"/>
        <w:rPr>
          <w:rFonts w:ascii="Verdana" w:hAnsi="Verdana"/>
          <w:color w:val="000000"/>
          <w:sz w:val="18"/>
          <w:szCs w:val="18"/>
          <w:bdr w:val="none" w:sz="0" w:space="0" w:color="auto" w:frame="1"/>
        </w:rPr>
      </w:pPr>
      <w:r>
        <w:rPr>
          <w:rFonts w:ascii="Verdana" w:hAnsi="Verdana"/>
          <w:color w:val="000000"/>
          <w:sz w:val="18"/>
          <w:szCs w:val="18"/>
          <w:bdr w:val="none" w:sz="0" w:space="0" w:color="auto" w:frame="1"/>
        </w:rPr>
        <w:t xml:space="preserve">67026910 </w:t>
      </w:r>
    </w:p>
    <w:p w:rsidR="00072D9A" w:rsidRDefault="00072D9A" w:rsidP="00072D9A">
      <w:pPr>
        <w:pStyle w:val="NormalWeb"/>
        <w:spacing w:before="0" w:beforeAutospacing="0" w:after="0" w:afterAutospacing="0"/>
        <w:rPr>
          <w:rStyle w:val="Hyperlink"/>
          <w:color w:val="0066CC"/>
          <w:lang w:val="en-GB"/>
        </w:rPr>
      </w:pPr>
      <w:hyperlink r:id="rId16" w:tgtFrame="_blank" w:history="1">
        <w:r>
          <w:rPr>
            <w:rStyle w:val="Hyperlink"/>
            <w:rFonts w:ascii="Verdana" w:hAnsi="Verdana"/>
            <w:color w:val="0066CC"/>
            <w:sz w:val="18"/>
            <w:szCs w:val="18"/>
            <w:bdr w:val="none" w:sz="0" w:space="0" w:color="auto" w:frame="1"/>
          </w:rPr>
          <w:t>baiba.zasa@varam.gov.lv</w:t>
        </w:r>
      </w:hyperlink>
      <w:r>
        <w:rPr>
          <w:rStyle w:val="Hyperlink"/>
          <w:rFonts w:ascii="Verdana" w:hAnsi="Verdana"/>
          <w:color w:val="0066CC"/>
          <w:sz w:val="18"/>
          <w:szCs w:val="18"/>
          <w:bdr w:val="none" w:sz="0" w:space="0" w:color="auto" w:frame="1"/>
        </w:rPr>
        <w:t xml:space="preserve"> </w:t>
      </w:r>
    </w:p>
    <w:p w:rsidR="00072D9A" w:rsidRDefault="00072D9A" w:rsidP="00072D9A">
      <w:pPr>
        <w:pStyle w:val="NormalWeb"/>
        <w:spacing w:before="0" w:beforeAutospacing="0" w:after="0" w:afterAutospacing="0"/>
        <w:rPr>
          <w:rFonts w:ascii="Calibri" w:hAnsi="Calibri" w:cs="Calibri"/>
          <w:color w:val="000000"/>
          <w:sz w:val="22"/>
          <w:szCs w:val="22"/>
        </w:rPr>
      </w:pPr>
      <w:hyperlink r:id="rId17" w:tgtFrame="_blank" w:history="1">
        <w:r>
          <w:rPr>
            <w:rStyle w:val="Hyperlink"/>
            <w:rFonts w:ascii="Verdana" w:hAnsi="Verdana"/>
            <w:color w:val="0066CC"/>
            <w:sz w:val="18"/>
            <w:szCs w:val="18"/>
            <w:bdr w:val="none" w:sz="0" w:space="0" w:color="auto" w:frame="1"/>
          </w:rPr>
          <w:t>www.varam.gov.lv</w:t>
        </w:r>
      </w:hyperlink>
    </w:p>
    <w:p w:rsidR="00072D9A" w:rsidRDefault="00072D9A" w:rsidP="00072D9A"/>
    <w:p w:rsidR="00072D9A" w:rsidRDefault="00072D9A" w:rsidP="00072D9A"/>
    <w:p w:rsidR="00072D9A" w:rsidRDefault="00072D9A" w:rsidP="00072D9A">
      <w: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rsidR="00072D9A" w:rsidRDefault="00072D9A" w:rsidP="00072D9A"/>
    <w:p w:rsidR="00072D9A" w:rsidRDefault="00072D9A" w:rsidP="00072D9A"/>
    <w:p w:rsidR="00072D9A" w:rsidRDefault="00072D9A" w:rsidP="00072D9A">
      <w:pPr>
        <w:keepNext/>
        <w:spacing w:line="252" w:lineRule="auto"/>
        <w:ind w:firstLine="567"/>
        <w:rPr>
          <w:rFonts w:ascii="Times New Roman" w:hAnsi="Times New Roman" w:cs="Times New Roman"/>
          <w:sz w:val="24"/>
          <w:szCs w:val="24"/>
        </w:rPr>
      </w:pPr>
    </w:p>
    <w:p w:rsidR="00670BD7" w:rsidRDefault="00670BD7" w:rsidP="00670BD7">
      <w:pPr>
        <w:rPr>
          <w:rFonts w:ascii="Verdana" w:hAnsi="Verdana"/>
          <w:sz w:val="16"/>
          <w:szCs w:val="16"/>
          <w:lang w:eastAsia="lv-LV"/>
        </w:rPr>
      </w:pPr>
      <w:bookmarkStart w:id="1" w:name="_GoBack"/>
      <w:bookmarkEnd w:id="1"/>
    </w:p>
    <w:sectPr w:rsidR="00670B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E41"/>
    <w:rsid w:val="00072D9A"/>
    <w:rsid w:val="00670BD7"/>
    <w:rsid w:val="00A56C55"/>
    <w:rsid w:val="00F11E41"/>
    <w:rsid w:val="00FE13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DF8DF-267C-428D-AA14-E3C28E7E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BD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0BD7"/>
    <w:rPr>
      <w:color w:val="0563C1"/>
      <w:u w:val="single"/>
    </w:rPr>
  </w:style>
  <w:style w:type="paragraph" w:styleId="NormalWeb">
    <w:name w:val="Normal (Web)"/>
    <w:basedOn w:val="Normal"/>
    <w:uiPriority w:val="99"/>
    <w:semiHidden/>
    <w:unhideWhenUsed/>
    <w:rsid w:val="00072D9A"/>
    <w:pPr>
      <w:spacing w:before="100" w:beforeAutospacing="1" w:after="100" w:afterAutospacing="1"/>
    </w:pPr>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49116">
      <w:bodyDiv w:val="1"/>
      <w:marLeft w:val="0"/>
      <w:marRight w:val="0"/>
      <w:marTop w:val="0"/>
      <w:marBottom w:val="0"/>
      <w:divBdr>
        <w:top w:val="none" w:sz="0" w:space="0" w:color="auto"/>
        <w:left w:val="none" w:sz="0" w:space="0" w:color="auto"/>
        <w:bottom w:val="none" w:sz="0" w:space="0" w:color="auto"/>
        <w:right w:val="none" w:sz="0" w:space="0" w:color="auto"/>
      </w:divBdr>
    </w:div>
    <w:div w:id="390082445">
      <w:bodyDiv w:val="1"/>
      <w:marLeft w:val="0"/>
      <w:marRight w:val="0"/>
      <w:marTop w:val="0"/>
      <w:marBottom w:val="0"/>
      <w:divBdr>
        <w:top w:val="none" w:sz="0" w:space="0" w:color="auto"/>
        <w:left w:val="none" w:sz="0" w:space="0" w:color="auto"/>
        <w:bottom w:val="none" w:sz="0" w:space="0" w:color="auto"/>
        <w:right w:val="none" w:sz="0" w:space="0" w:color="auto"/>
      </w:divBdr>
    </w:div>
    <w:div w:id="92329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tiksmes.ministrija@sam.gov.lv" TargetMode="External"/><Relationship Id="rId13" Type="http://schemas.openxmlformats.org/officeDocument/2006/relationships/hyperlink" Target="mailto:elizabete.udarska@sam.gov.lv"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Baiba.Zasa@varam.gov.lv" TargetMode="External"/><Relationship Id="rId12" Type="http://schemas.openxmlformats.org/officeDocument/2006/relationships/hyperlink" Target="mailto:Ilze.Donina@varam.gov.lv" TargetMode="External"/><Relationship Id="rId17" Type="http://schemas.openxmlformats.org/officeDocument/2006/relationships/hyperlink" Target="http://www.varam.gov.lv/" TargetMode="External"/><Relationship Id="rId2" Type="http://schemas.openxmlformats.org/officeDocument/2006/relationships/settings" Target="settings.xml"/><Relationship Id="rId16" Type="http://schemas.openxmlformats.org/officeDocument/2006/relationships/hyperlink" Target="mailto:baiba.zasa@varam.gov.lv" TargetMode="External"/><Relationship Id="rId1" Type="http://schemas.openxmlformats.org/officeDocument/2006/relationships/styles" Target="styles.xml"/><Relationship Id="rId6" Type="http://schemas.openxmlformats.org/officeDocument/2006/relationships/hyperlink" Target="http://www.sam.gov.lv/" TargetMode="External"/><Relationship Id="rId11" Type="http://schemas.openxmlformats.org/officeDocument/2006/relationships/hyperlink" Target="mailto:Beatrise.Suharzevska@sam.gov.lv" TargetMode="External"/><Relationship Id="rId5" Type="http://schemas.openxmlformats.org/officeDocument/2006/relationships/hyperlink" Target="mailto:elizabete.udarska@sam.gov.lv" TargetMode="External"/><Relationship Id="rId15" Type="http://schemas.openxmlformats.org/officeDocument/2006/relationships/hyperlink" Target="mailto:beatrise.suharzevska@sam.gov.lv" TargetMode="External"/><Relationship Id="rId10" Type="http://schemas.openxmlformats.org/officeDocument/2006/relationships/hyperlink" Target="mailto:Laima.Rituma@sam.gov.lv"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mailto:Elizabete.Udarska@sam.gov.lv" TargetMode="External"/><Relationship Id="rId14" Type="http://schemas.openxmlformats.org/officeDocument/2006/relationships/hyperlink" Target="mailto:laima.rituma@s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2745</Words>
  <Characters>1566</Characters>
  <Application>Microsoft Office Word</Application>
  <DocSecurity>0</DocSecurity>
  <Lines>13</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Baiba Zasa &lt;Baiba.Zasa@varam.gov.lv&gt;  Sent: pirmdiena, 2022. gada 28. febr</vt:lpstr>
    </vt:vector>
  </TitlesOfParts>
  <Company>HP Inc.</Company>
  <LinksUpToDate>false</LinksUpToDate>
  <CharactersWithSpaces>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Baiba Zasa</cp:lastModifiedBy>
  <cp:revision>2</cp:revision>
  <dcterms:created xsi:type="dcterms:W3CDTF">2022-03-01T16:36:00Z</dcterms:created>
  <dcterms:modified xsi:type="dcterms:W3CDTF">2022-03-01T16:36:00Z</dcterms:modified>
</cp:coreProperties>
</file>