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178BD" w14:textId="77777777" w:rsidR="00A638E3" w:rsidRPr="00A638E3" w:rsidRDefault="00A638E3" w:rsidP="00A638E3">
      <w:pPr>
        <w:rPr>
          <w:lang w:val="en-US"/>
        </w:rPr>
      </w:pPr>
      <w:bookmarkStart w:id="0" w:name="_MailOriginal"/>
      <w:r w:rsidRPr="00A638E3">
        <w:rPr>
          <w:b/>
          <w:bCs/>
          <w:lang w:val="en-US"/>
        </w:rPr>
        <w:t>From:</w:t>
      </w:r>
      <w:r w:rsidRPr="00A638E3">
        <w:rPr>
          <w:lang w:val="en-US"/>
        </w:rPr>
        <w:t xml:space="preserve"> dzintars.kaulins@sadalestikls.lv &lt;dzintars.kaulins@sadalestikls.lv&gt; </w:t>
      </w:r>
      <w:r w:rsidRPr="00A638E3">
        <w:rPr>
          <w:lang w:val="en-US"/>
        </w:rPr>
        <w:br/>
      </w:r>
      <w:r w:rsidRPr="00A638E3">
        <w:rPr>
          <w:b/>
          <w:bCs/>
          <w:lang w:val="en-US"/>
        </w:rPr>
        <w:t>Sent:</w:t>
      </w:r>
      <w:r w:rsidRPr="00A638E3">
        <w:rPr>
          <w:lang w:val="en-US"/>
        </w:rPr>
        <w:t xml:space="preserve"> Friday, November 1, 2024 2:17 PM</w:t>
      </w:r>
      <w:r w:rsidRPr="00A638E3">
        <w:rPr>
          <w:lang w:val="en-US"/>
        </w:rPr>
        <w:br/>
      </w:r>
      <w:r w:rsidRPr="00A638E3">
        <w:rPr>
          <w:b/>
          <w:bCs/>
          <w:lang w:val="en-US"/>
        </w:rPr>
        <w:t>To:</w:t>
      </w:r>
      <w:r w:rsidRPr="00A638E3">
        <w:rPr>
          <w:lang w:val="en-US"/>
        </w:rPr>
        <w:t xml:space="preserve"> Līva Šnitko &lt;Liva.Snitko@kem.gov.lv&gt;</w:t>
      </w:r>
      <w:r w:rsidRPr="00A638E3">
        <w:rPr>
          <w:lang w:val="en-US"/>
        </w:rPr>
        <w:br/>
      </w:r>
      <w:r w:rsidRPr="00A638E3">
        <w:rPr>
          <w:b/>
          <w:bCs/>
          <w:lang w:val="en-US"/>
        </w:rPr>
        <w:t>Cc:</w:t>
      </w:r>
      <w:r w:rsidRPr="00A638E3">
        <w:rPr>
          <w:lang w:val="en-US"/>
        </w:rPr>
        <w:t xml:space="preserve"> agris.kurms@sadalestikls.lv</w:t>
      </w:r>
      <w:r w:rsidRPr="00A638E3">
        <w:rPr>
          <w:lang w:val="en-US"/>
        </w:rPr>
        <w:br/>
      </w:r>
      <w:r w:rsidRPr="00A638E3">
        <w:rPr>
          <w:b/>
          <w:bCs/>
          <w:lang w:val="en-US"/>
        </w:rPr>
        <w:t>Subject:</w:t>
      </w:r>
      <w:r w:rsidRPr="00A638E3">
        <w:rPr>
          <w:lang w:val="en-US"/>
        </w:rPr>
        <w:t xml:space="preserve"> Re: Par aizsargātā lietotāja pieslēgumu noteikumiem</w:t>
      </w:r>
    </w:p>
    <w:p w14:paraId="52C19DD6" w14:textId="77777777" w:rsidR="00A638E3" w:rsidRPr="00A638E3" w:rsidRDefault="00A638E3" w:rsidP="00A638E3"/>
    <w:p w14:paraId="68D0F6E7" w14:textId="77777777" w:rsidR="00A638E3" w:rsidRPr="00A638E3" w:rsidRDefault="00A638E3" w:rsidP="00A638E3">
      <w:r w:rsidRPr="00A638E3">
        <w:rPr>
          <w:b/>
          <w:bCs/>
        </w:rPr>
        <w:t>INFORMĀCIJA: Šis e-pasts ir nosūtīts no adreses, kura nepieder Jūsu organizācijai.</w:t>
      </w:r>
    </w:p>
    <w:p w14:paraId="339CE5CB" w14:textId="77777777" w:rsidR="00A638E3" w:rsidRPr="00A638E3" w:rsidRDefault="00A638E3" w:rsidP="00A638E3"/>
    <w:p w14:paraId="2528697A" w14:textId="77777777" w:rsidR="00A638E3" w:rsidRPr="00A638E3" w:rsidRDefault="00A638E3" w:rsidP="00A638E3">
      <w:r w:rsidRPr="00A638E3">
        <w:t xml:space="preserve">Labdien, </w:t>
      </w:r>
    </w:p>
    <w:p w14:paraId="1A6320CC" w14:textId="77777777" w:rsidR="00A638E3" w:rsidRPr="00A638E3" w:rsidRDefault="00A638E3" w:rsidP="00A638E3">
      <w:r w:rsidRPr="00A638E3">
        <w:t> </w:t>
      </w:r>
    </w:p>
    <w:p w14:paraId="67EE03C7" w14:textId="77777777" w:rsidR="00A638E3" w:rsidRPr="00A638E3" w:rsidRDefault="00A638E3" w:rsidP="00A638E3">
      <w:r w:rsidRPr="00A638E3">
        <w:t>AS "Sadales tīkls" pilnībā atbalsta nepieciešamību atjaunot mehānismu, kas palīdz aizsargātiem lietotājiem izveidot valsts atbalstītus pieslēgumus. Operatora ieskatā iepriekšējā noteikumu redakcija, kas tika iesniegta VK kā saskaņota,  bija līdzsvarota un atbilda lietotāju, valsts enerģētikas politikas un operatora procesu iespējām un vajadzībām, attiecīgi šobrīd veiktās izmaiņas izjauc iepriekš panākto līdzsvaru.</w:t>
      </w:r>
    </w:p>
    <w:p w14:paraId="3113E90C" w14:textId="77777777" w:rsidR="00A638E3" w:rsidRPr="00A638E3" w:rsidRDefault="00A638E3" w:rsidP="00A638E3">
      <w:r w:rsidRPr="00A638E3">
        <w:t> </w:t>
      </w:r>
    </w:p>
    <w:p w14:paraId="63E03F95" w14:textId="77777777" w:rsidR="00A638E3" w:rsidRPr="00A638E3" w:rsidRDefault="00A638E3" w:rsidP="00A638E3">
      <w:r w:rsidRPr="00A638E3">
        <w:t>AS "Sadales tīkls" piekrīt KEM piedāvātajai 23.punkta redakcijai. Tomēr joprojām uztur konceptuālus iebildumus par piedāvāto pieeju, ka sistēmas operatoram būtu jāveic dokumentu iegūšana no valsts iestādēm. Jāpaskaidro, ka sistēmas operators nav valsts pārvaldes iestāde un tās uzdevums ir uzturēt drošu un efektīvu sadales elektrotīklu, tai skaitā nodrošinot jaunu pieslēgumu izveidi. Lai nodrošinātu zemus sistēmas pakalpojumu tarifus visiem lietotājiem sistēmas operators veido vienveidīgas, efektīvas sistēmas un procesus, tādējādi nodrošinot lietotājiem ērtu un izmaksu ziņā efektīvu pakalpojumu sniegšanu. Savukārt tieši valsts iestāžu pārziņā būtu nododams pienākums vienkopus apvienot valstij pieejamo informāciju par lietotāju un elektrotīklam pieslēdzamo objektu.</w:t>
      </w:r>
    </w:p>
    <w:p w14:paraId="2CF4293F" w14:textId="77777777" w:rsidR="00A638E3" w:rsidRPr="00A638E3" w:rsidRDefault="00A638E3" w:rsidP="00A638E3">
      <w:r w:rsidRPr="00A638E3">
        <w:t> </w:t>
      </w:r>
    </w:p>
    <w:p w14:paraId="2DDF21DE" w14:textId="77777777" w:rsidR="00A638E3" w:rsidRPr="00A638E3" w:rsidRDefault="00A638E3" w:rsidP="00A638E3">
      <w:r w:rsidRPr="00A638E3">
        <w:t>Atsevišķu izmaiņu veikšana nelielai mērķa grupai rada sistēmas operatoram administratīvo slogu un attiecīgi arī papildus izmaksas, turklāt šāda pieeja kopumā jauc valsts pārvades iestāžu un sistēmas operatoru lomu robežas. Papildus jānorāda, ka šajā procesā nav skaidra Valsts kancelejas nostāja, tā nav atspoguļota tiesību aktu portālā.</w:t>
      </w:r>
    </w:p>
    <w:p w14:paraId="6422FC2A" w14:textId="77777777" w:rsidR="00A638E3" w:rsidRPr="00A638E3" w:rsidRDefault="00A638E3" w:rsidP="00A638E3">
      <w:r w:rsidRPr="00A638E3">
        <w:t> </w:t>
      </w:r>
    </w:p>
    <w:p w14:paraId="2D30D224" w14:textId="77777777" w:rsidR="00A638E3" w:rsidRPr="00A638E3" w:rsidRDefault="00A638E3" w:rsidP="00A638E3">
      <w:r w:rsidRPr="00A638E3">
        <w:t xml:space="preserve">AS "Sadales tīkls" joprojām uzskata, ka MK būtu apstiprināma iepriekšējā noteikumu redakcija, paredzot pārskata klauzulu pēc 3 gadiem, lai izvērtētu efektīvāko veidu kā nodrošināt ātru un vieglu aizsargātā lietotāja pieslēgumu izveidi. </w:t>
      </w:r>
    </w:p>
    <w:p w14:paraId="44FA84B9" w14:textId="77777777" w:rsidR="00A638E3" w:rsidRPr="00A638E3" w:rsidRDefault="00A638E3" w:rsidP="00A638E3">
      <w:r w:rsidRPr="00A638E3">
        <w:t> </w:t>
      </w:r>
    </w:p>
    <w:p w14:paraId="59C27849" w14:textId="77777777" w:rsidR="00A638E3" w:rsidRPr="00A638E3" w:rsidRDefault="00A638E3" w:rsidP="00A638E3">
      <w:r w:rsidRPr="00A638E3">
        <w:t xml:space="preserve">Vienlaikus, ņemot vērā nepieciešamību atjaunot aizsargātā lietotāja pieslēguma mehānismu, sistēmas operators kompromisa vārdā var piekrist piedāvātajām izmaiņām, ja tiek papildus noteikts, ka pēc trim gadiem ir nepieciešams KEM pārvērtēt </w:t>
      </w:r>
      <w:r w:rsidRPr="00A638E3">
        <w:lastRenderedPageBreak/>
        <w:t>faktisko noteikumu piemērošanu, tā radītās izmaksas iesaistītajām pusēm un piedāvāt priekšlikumus sistēmas efektivitātes pilnveidošanai.</w:t>
      </w:r>
    </w:p>
    <w:p w14:paraId="148D6283" w14:textId="77777777" w:rsidR="00A638E3" w:rsidRPr="00A638E3" w:rsidRDefault="00A638E3" w:rsidP="00A638E3"/>
    <w:tbl>
      <w:tblPr>
        <w:tblW w:w="5790" w:type="dxa"/>
        <w:tblLook w:val="04A0" w:firstRow="1" w:lastRow="0" w:firstColumn="1" w:lastColumn="0" w:noHBand="0" w:noVBand="1"/>
      </w:tblPr>
      <w:tblGrid>
        <w:gridCol w:w="1635"/>
        <w:gridCol w:w="4155"/>
      </w:tblGrid>
      <w:tr w:rsidR="00A638E3" w:rsidRPr="00A638E3" w14:paraId="65A586E3" w14:textId="77777777" w:rsidTr="00A638E3">
        <w:trPr>
          <w:trHeight w:val="120"/>
        </w:trPr>
        <w:tc>
          <w:tcPr>
            <w:tcW w:w="5790" w:type="dxa"/>
            <w:gridSpan w:val="2"/>
            <w:tcMar>
              <w:top w:w="0" w:type="dxa"/>
              <w:left w:w="0" w:type="dxa"/>
              <w:bottom w:w="0" w:type="dxa"/>
              <w:right w:w="0" w:type="dxa"/>
            </w:tcMar>
            <w:vAlign w:val="center"/>
            <w:hideMark/>
          </w:tcPr>
          <w:p w14:paraId="0F08F4D7" w14:textId="77777777" w:rsidR="00A638E3" w:rsidRPr="00A638E3" w:rsidRDefault="00A638E3" w:rsidP="00A638E3">
            <w:r w:rsidRPr="00A638E3">
              <w:t>Cieņā</w:t>
            </w:r>
            <w:r w:rsidRPr="00A638E3">
              <w:rPr>
                <w:b/>
                <w:bCs/>
              </w:rPr>
              <w:br/>
              <w:t>Dzintars Kauliņš</w:t>
            </w:r>
            <w:r w:rsidRPr="00A638E3">
              <w:br/>
              <w:t>Regulācijas daļa</w:t>
            </w:r>
            <w:r w:rsidRPr="00A638E3">
              <w:br/>
              <w:t xml:space="preserve">Daļas vadītājs </w:t>
            </w:r>
          </w:p>
        </w:tc>
      </w:tr>
      <w:tr w:rsidR="00A638E3" w:rsidRPr="00A638E3" w14:paraId="7FD019FC" w14:textId="77777777" w:rsidTr="00A638E3">
        <w:trPr>
          <w:trHeight w:val="120"/>
        </w:trPr>
        <w:tc>
          <w:tcPr>
            <w:tcW w:w="1635" w:type="dxa"/>
            <w:tcMar>
              <w:top w:w="0" w:type="dxa"/>
              <w:left w:w="0" w:type="dxa"/>
              <w:bottom w:w="0" w:type="dxa"/>
              <w:right w:w="0" w:type="dxa"/>
            </w:tcMar>
            <w:vAlign w:val="center"/>
            <w:hideMark/>
          </w:tcPr>
          <w:p w14:paraId="1A34A7CE" w14:textId="61CAD5A4" w:rsidR="00A638E3" w:rsidRPr="00A638E3" w:rsidRDefault="00A638E3" w:rsidP="00A638E3">
            <w:r w:rsidRPr="00A638E3">
              <w:drawing>
                <wp:inline distT="0" distB="0" distL="0" distR="0" wp14:anchorId="59CC9EF3" wp14:editId="16DAC52C">
                  <wp:extent cx="1038225" cy="533400"/>
                  <wp:effectExtent l="0" t="0" r="0" b="0"/>
                  <wp:docPr id="210673831"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533400"/>
                          </a:xfrm>
                          <a:prstGeom prst="rect">
                            <a:avLst/>
                          </a:prstGeom>
                          <a:noFill/>
                          <a:ln>
                            <a:noFill/>
                          </a:ln>
                        </pic:spPr>
                      </pic:pic>
                    </a:graphicData>
                  </a:graphic>
                </wp:inline>
              </w:drawing>
            </w:r>
          </w:p>
        </w:tc>
        <w:tc>
          <w:tcPr>
            <w:tcW w:w="4155" w:type="dxa"/>
            <w:tcMar>
              <w:top w:w="0" w:type="dxa"/>
              <w:left w:w="0" w:type="dxa"/>
              <w:bottom w:w="0" w:type="dxa"/>
              <w:right w:w="0" w:type="dxa"/>
            </w:tcMar>
            <w:vAlign w:val="center"/>
            <w:hideMark/>
          </w:tcPr>
          <w:p w14:paraId="71164E8B" w14:textId="77777777" w:rsidR="00A638E3" w:rsidRPr="00A638E3" w:rsidRDefault="00A638E3" w:rsidP="00A638E3">
            <w:r w:rsidRPr="00A638E3">
              <w:t>AS "Sadales tīkls"</w:t>
            </w:r>
            <w:r w:rsidRPr="00A638E3">
              <w:br/>
              <w:t>Šmerļa iela 1, Rīga, LV-1160, Latvija</w:t>
            </w:r>
            <w:r w:rsidRPr="00A638E3">
              <w:rPr>
                <w:b/>
                <w:bCs/>
              </w:rPr>
              <w:br/>
              <w:t>tālr.: (+371) 67726482, mob.: (+371) 26353023</w:t>
            </w:r>
            <w:r w:rsidRPr="00A638E3">
              <w:rPr>
                <w:u w:val="single"/>
              </w:rPr>
              <w:br/>
            </w:r>
            <w:hyperlink r:id="rId5" w:history="1">
              <w:r w:rsidRPr="00A638E3">
                <w:rPr>
                  <w:rStyle w:val="Hyperlink"/>
                </w:rPr>
                <w:t>website</w:t>
              </w:r>
            </w:hyperlink>
            <w:r w:rsidRPr="00A638E3">
              <w:t xml:space="preserve"> | </w:t>
            </w:r>
            <w:hyperlink r:id="rId6" w:history="1">
              <w:r w:rsidRPr="00A638E3">
                <w:rPr>
                  <w:rStyle w:val="Hyperlink"/>
                </w:rPr>
                <w:t>map</w:t>
              </w:r>
            </w:hyperlink>
            <w:r w:rsidRPr="00A638E3">
              <w:t xml:space="preserve"> | </w:t>
            </w:r>
            <w:hyperlink r:id="rId7" w:history="1">
              <w:r w:rsidRPr="00A638E3">
                <w:rPr>
                  <w:rStyle w:val="Hyperlink"/>
                </w:rPr>
                <w:t>email</w:t>
              </w:r>
            </w:hyperlink>
            <w:r w:rsidRPr="00A638E3">
              <w:t xml:space="preserve"> </w:t>
            </w:r>
          </w:p>
        </w:tc>
      </w:tr>
      <w:tr w:rsidR="00A638E3" w:rsidRPr="00A638E3" w14:paraId="2CABEBD4" w14:textId="77777777" w:rsidTr="00A638E3">
        <w:trPr>
          <w:trHeight w:val="120"/>
        </w:trPr>
        <w:tc>
          <w:tcPr>
            <w:tcW w:w="1635" w:type="dxa"/>
            <w:tcMar>
              <w:top w:w="0" w:type="dxa"/>
              <w:left w:w="0" w:type="dxa"/>
              <w:bottom w:w="0" w:type="dxa"/>
              <w:right w:w="0" w:type="dxa"/>
            </w:tcMar>
            <w:vAlign w:val="center"/>
            <w:hideMark/>
          </w:tcPr>
          <w:p w14:paraId="6D81E389" w14:textId="77777777" w:rsidR="00A638E3" w:rsidRPr="00A638E3" w:rsidRDefault="00A638E3" w:rsidP="00A638E3"/>
        </w:tc>
        <w:tc>
          <w:tcPr>
            <w:tcW w:w="4155" w:type="dxa"/>
            <w:tcMar>
              <w:top w:w="0" w:type="dxa"/>
              <w:left w:w="0" w:type="dxa"/>
              <w:bottom w:w="0" w:type="dxa"/>
              <w:right w:w="0" w:type="dxa"/>
            </w:tcMar>
            <w:vAlign w:val="center"/>
            <w:hideMark/>
          </w:tcPr>
          <w:p w14:paraId="2B02FCE0" w14:textId="77777777" w:rsidR="00A638E3" w:rsidRPr="00A638E3" w:rsidRDefault="00A638E3" w:rsidP="00A638E3"/>
        </w:tc>
      </w:tr>
    </w:tbl>
    <w:p w14:paraId="5A82DE4F" w14:textId="77777777" w:rsidR="00A638E3" w:rsidRPr="00A638E3" w:rsidRDefault="00A638E3" w:rsidP="00A638E3">
      <w:r w:rsidRPr="00A638E3">
        <w:br/>
      </w:r>
      <w:r w:rsidRPr="00A638E3">
        <w:rPr>
          <w:i/>
          <w:iCs/>
        </w:rPr>
        <w:br/>
        <w:t>Šī vēstule ir paredzēta tikai e-pastā norādītajam adresātam. Tā var ietvert konfidenciālu un/vai citādi ierobežotas pieejamības informāciju. Ja esat saņēmis šo e-pasta vēstuli kļūdas dēļ vai neesat tajā norādītais adresāts, lūdzam ņemt vērā, ka e-pastā ietvertās informācijas izpaušana, kopēšana vai izplatīšana ir stingri aizliegta. Šādā gadījumā lūdzam mūs nekavējoties par to informēt un izdzēst šo e-pasta ziņojumu no savas datorsistēmas. Paldies!</w:t>
      </w:r>
      <w:r w:rsidRPr="00A638E3">
        <w:t xml:space="preserve"> </w:t>
      </w:r>
      <w:r w:rsidRPr="00A638E3">
        <w:br/>
      </w:r>
      <w:r w:rsidRPr="00A638E3">
        <w:br/>
      </w:r>
      <w:r w:rsidRPr="00A638E3">
        <w:br/>
      </w:r>
      <w:r w:rsidRPr="00A638E3">
        <w:br/>
      </w:r>
      <w:r w:rsidRPr="00A638E3">
        <w:br/>
        <w:t>From:        "Līva Šnitko" &lt;</w:t>
      </w:r>
      <w:hyperlink r:id="rId8" w:history="1">
        <w:r w:rsidRPr="00A638E3">
          <w:rPr>
            <w:rStyle w:val="Hyperlink"/>
          </w:rPr>
          <w:t>Liva.Snitko@kem.gov.lv</w:t>
        </w:r>
      </w:hyperlink>
      <w:r w:rsidRPr="00A638E3">
        <w:t xml:space="preserve">&gt; </w:t>
      </w:r>
      <w:r w:rsidRPr="00A638E3">
        <w:br/>
        <w:t>To:        "</w:t>
      </w:r>
      <w:hyperlink r:id="rId9" w:history="1">
        <w:r w:rsidRPr="00A638E3">
          <w:rPr>
            <w:rStyle w:val="Hyperlink"/>
          </w:rPr>
          <w:t>dzintars.kaulins@sadalestikls.lv</w:t>
        </w:r>
      </w:hyperlink>
      <w:r w:rsidRPr="00A638E3">
        <w:t>" &lt;</w:t>
      </w:r>
      <w:hyperlink r:id="rId10" w:history="1">
        <w:r w:rsidRPr="00A638E3">
          <w:rPr>
            <w:rStyle w:val="Hyperlink"/>
          </w:rPr>
          <w:t>dzintars.kaulins@sadalestikls.lv</w:t>
        </w:r>
      </w:hyperlink>
      <w:r w:rsidRPr="00A638E3">
        <w:t>&gt;, "</w:t>
      </w:r>
      <w:hyperlink r:id="rId11" w:history="1">
        <w:r w:rsidRPr="00A638E3">
          <w:rPr>
            <w:rStyle w:val="Hyperlink"/>
          </w:rPr>
          <w:t>agris.kurms@sadalestikls.lv</w:t>
        </w:r>
      </w:hyperlink>
      <w:r w:rsidRPr="00A638E3">
        <w:t>" &lt;</w:t>
      </w:r>
      <w:hyperlink r:id="rId12" w:history="1">
        <w:r w:rsidRPr="00A638E3">
          <w:rPr>
            <w:rStyle w:val="Hyperlink"/>
          </w:rPr>
          <w:t>agris.kurms@sadalestikls.lv</w:t>
        </w:r>
      </w:hyperlink>
      <w:r w:rsidRPr="00A638E3">
        <w:t xml:space="preserve">&gt; </w:t>
      </w:r>
      <w:r w:rsidRPr="00A638E3">
        <w:br/>
        <w:t xml:space="preserve">Date:        30.10.2024 15:51 </w:t>
      </w:r>
      <w:r w:rsidRPr="00A638E3">
        <w:br/>
        <w:t xml:space="preserve">Subject:        Par aizsargātā lietotāja pieslēgumu noteikumiem </w:t>
      </w:r>
    </w:p>
    <w:p w14:paraId="699762AD" w14:textId="77777777" w:rsidR="00A638E3" w:rsidRPr="00A638E3" w:rsidRDefault="00A638E3" w:rsidP="00A638E3">
      <w:r w:rsidRPr="00A638E3">
        <w:pict w14:anchorId="19FABBBA">
          <v:rect id="_x0000_i1043" style="width:6in;height:1.5pt" o:hralign="center" o:hrstd="t" o:hrnoshade="t" o:hr="t" fillcolor="#a0a0a0" stroked="f"/>
        </w:pict>
      </w:r>
    </w:p>
    <w:p w14:paraId="6FB168DA" w14:textId="77777777" w:rsidR="00A638E3" w:rsidRPr="00A638E3" w:rsidRDefault="00A638E3" w:rsidP="00A638E3"/>
    <w:p w14:paraId="04106384" w14:textId="77777777" w:rsidR="00A638E3" w:rsidRPr="00A638E3" w:rsidRDefault="00A638E3" w:rsidP="00A638E3">
      <w:r w:rsidRPr="00A638E3">
        <w:t>Sveiki, kolēģi!</w:t>
      </w:r>
    </w:p>
    <w:p w14:paraId="03C67D39" w14:textId="77777777" w:rsidR="00A638E3" w:rsidRPr="00A638E3" w:rsidRDefault="00A638E3" w:rsidP="00A638E3">
      <w:r w:rsidRPr="00A638E3">
        <w:t> </w:t>
      </w:r>
    </w:p>
    <w:p w14:paraId="70BEA502" w14:textId="77777777" w:rsidR="00A638E3" w:rsidRPr="00A638E3" w:rsidRDefault="00A638E3" w:rsidP="00A638E3">
      <w:r w:rsidRPr="00A638E3">
        <w:t xml:space="preserve">Otrdienas Ministru kabineta sēdes dara kārtībā ir plānots iekļaut aizsargātā lietotāja pieslēgumu noteikumus (24-TA-7). </w:t>
      </w:r>
    </w:p>
    <w:p w14:paraId="5CCD2B7F" w14:textId="77777777" w:rsidR="00A638E3" w:rsidRPr="00A638E3" w:rsidRDefault="00A638E3" w:rsidP="00A638E3">
      <w:r w:rsidRPr="00A638E3">
        <w:t>Ņemot vērā, ka AS “Sadales tīkls” TAP pēc termiņa iesniedza savu iebildumu, un ņemot vērā, ka mēs sarunā vienojāmies par noteikumu turpmāko virzību, lūdzu jūsu saskaņojumu noteikumu projektā iekļautajai papildu normai (Valsts kancelejas redakcijā):</w:t>
      </w:r>
    </w:p>
    <w:p w14:paraId="460A8506" w14:textId="77777777" w:rsidR="00A638E3" w:rsidRPr="00A638E3" w:rsidRDefault="00A638E3" w:rsidP="00A638E3">
      <w:r w:rsidRPr="00A638E3">
        <w:t>“23. Ja elektroenerģijas sadales sistēmas operators nav saņēmis (tai skaitā pieprasot no valsts datu reģistra pārvaldniekiem) visus šo noteikumu 19. punktā minētos dokumentus, tas pieslēgumu neierīko.”</w:t>
      </w:r>
    </w:p>
    <w:p w14:paraId="1C9E0183" w14:textId="77777777" w:rsidR="00A638E3" w:rsidRPr="00A638E3" w:rsidRDefault="00A638E3" w:rsidP="00A638E3">
      <w:r w:rsidRPr="00A638E3">
        <w:t> </w:t>
      </w:r>
    </w:p>
    <w:p w14:paraId="74ACB941" w14:textId="77777777" w:rsidR="00A638E3" w:rsidRPr="00A638E3" w:rsidRDefault="00A638E3" w:rsidP="00A638E3">
      <w:r w:rsidRPr="00A638E3">
        <w:t>Saskaņojums der e-pasta formā.</w:t>
      </w:r>
    </w:p>
    <w:p w14:paraId="214BFB6F" w14:textId="77777777" w:rsidR="00A638E3" w:rsidRPr="00A638E3" w:rsidRDefault="00A638E3" w:rsidP="00A638E3">
      <w:r w:rsidRPr="00A638E3">
        <w:t> </w:t>
      </w:r>
    </w:p>
    <w:p w14:paraId="7AF99EDF" w14:textId="77777777" w:rsidR="00A638E3" w:rsidRPr="00A638E3" w:rsidRDefault="00A638E3" w:rsidP="00A638E3">
      <w:r w:rsidRPr="00A638E3">
        <w:t>Paldies jau iepriekš!</w:t>
      </w:r>
    </w:p>
    <w:p w14:paraId="5550D123" w14:textId="77777777" w:rsidR="00A638E3" w:rsidRPr="00A638E3" w:rsidRDefault="00A638E3" w:rsidP="00A638E3">
      <w:r w:rsidRPr="00A638E3">
        <w:t> </w:t>
      </w:r>
    </w:p>
    <w:p w14:paraId="18741CEF" w14:textId="77777777" w:rsidR="00A638E3" w:rsidRPr="00A638E3" w:rsidRDefault="00A638E3" w:rsidP="00A638E3"/>
    <w:tbl>
      <w:tblPr>
        <w:tblW w:w="8415" w:type="dxa"/>
        <w:tblLook w:val="04A0" w:firstRow="1" w:lastRow="0" w:firstColumn="1" w:lastColumn="0" w:noHBand="0" w:noVBand="1"/>
      </w:tblPr>
      <w:tblGrid>
        <w:gridCol w:w="2820"/>
        <w:gridCol w:w="5595"/>
      </w:tblGrid>
      <w:tr w:rsidR="00A638E3" w:rsidRPr="00A638E3" w14:paraId="67B7307E" w14:textId="77777777" w:rsidTr="00A638E3">
        <w:trPr>
          <w:trHeight w:val="120"/>
        </w:trPr>
        <w:tc>
          <w:tcPr>
            <w:tcW w:w="2805" w:type="dxa"/>
            <w:tcMar>
              <w:top w:w="0" w:type="dxa"/>
              <w:left w:w="0" w:type="dxa"/>
              <w:bottom w:w="0" w:type="dxa"/>
              <w:right w:w="0" w:type="dxa"/>
            </w:tcMar>
            <w:hideMark/>
          </w:tcPr>
          <w:p w14:paraId="3986C1E9" w14:textId="6DD040DF" w:rsidR="00A638E3" w:rsidRPr="00A638E3" w:rsidRDefault="00A638E3" w:rsidP="00A638E3">
            <w:r w:rsidRPr="00A638E3">
              <w:drawing>
                <wp:inline distT="0" distB="0" distL="0" distR="0" wp14:anchorId="4300942E" wp14:editId="0563AEF0">
                  <wp:extent cx="1781175" cy="923925"/>
                  <wp:effectExtent l="0" t="0" r="9525" b="9525"/>
                  <wp:docPr id="171324729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47294" name="Picture 3" descr="A black background with a black square&#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1175" cy="923925"/>
                          </a:xfrm>
                          <a:prstGeom prst="rect">
                            <a:avLst/>
                          </a:prstGeom>
                          <a:noFill/>
                          <a:ln>
                            <a:noFill/>
                          </a:ln>
                        </pic:spPr>
                      </pic:pic>
                    </a:graphicData>
                  </a:graphic>
                </wp:inline>
              </w:drawing>
            </w:r>
          </w:p>
        </w:tc>
        <w:tc>
          <w:tcPr>
            <w:tcW w:w="5610" w:type="dxa"/>
            <w:tcMar>
              <w:top w:w="0" w:type="dxa"/>
              <w:left w:w="0" w:type="dxa"/>
              <w:bottom w:w="0" w:type="dxa"/>
              <w:right w:w="0" w:type="dxa"/>
            </w:tcMar>
            <w:hideMark/>
          </w:tcPr>
          <w:p w14:paraId="01C9CD42" w14:textId="77777777" w:rsidR="00A638E3" w:rsidRPr="00A638E3" w:rsidRDefault="00A638E3" w:rsidP="00A638E3">
            <w:r w:rsidRPr="00A638E3">
              <w:rPr>
                <w:b/>
                <w:bCs/>
              </w:rPr>
              <w:t>Līva Šnitko</w:t>
            </w:r>
            <w:r w:rsidRPr="00A638E3">
              <w:t xml:space="preserve"> </w:t>
            </w:r>
          </w:p>
          <w:p w14:paraId="35D406A3" w14:textId="77777777" w:rsidR="00A638E3" w:rsidRPr="00A638E3" w:rsidRDefault="00A638E3" w:rsidP="00A638E3">
            <w:r w:rsidRPr="00A638E3">
              <w:t>Klimata un enerģētikas ministrijas</w:t>
            </w:r>
          </w:p>
          <w:p w14:paraId="220F74C2" w14:textId="77777777" w:rsidR="00A638E3" w:rsidRPr="00A638E3" w:rsidRDefault="00A638E3" w:rsidP="00A638E3">
            <w:r w:rsidRPr="00A638E3">
              <w:rPr>
                <w:i/>
                <w:iCs/>
              </w:rPr>
              <w:t>Enerģijas tirgus departamenta direktora vietniece</w:t>
            </w:r>
          </w:p>
          <w:p w14:paraId="45FF0347" w14:textId="77777777" w:rsidR="00A638E3" w:rsidRPr="00A638E3" w:rsidRDefault="00A638E3" w:rsidP="00A638E3">
            <w:r w:rsidRPr="00A638E3">
              <w:t xml:space="preserve">T.: 63007334 | E.: </w:t>
            </w:r>
            <w:hyperlink r:id="rId14" w:history="1">
              <w:r w:rsidRPr="00A638E3">
                <w:rPr>
                  <w:rStyle w:val="Hyperlink"/>
                </w:rPr>
                <w:t>liva.snitko@kem.gov.lv</w:t>
              </w:r>
            </w:hyperlink>
            <w:r w:rsidRPr="00A638E3">
              <w:t xml:space="preserve"> </w:t>
            </w:r>
          </w:p>
          <w:p w14:paraId="632D9B99" w14:textId="77777777" w:rsidR="00A638E3" w:rsidRPr="00A638E3" w:rsidRDefault="00A638E3" w:rsidP="00A638E3">
            <w:r w:rsidRPr="00A638E3">
              <w:t xml:space="preserve">Latgales iela 165, Rīga, LV-1019 </w:t>
            </w:r>
            <w:hyperlink r:id="rId15" w:history="1">
              <w:r w:rsidRPr="00A638E3">
                <w:rPr>
                  <w:rStyle w:val="Hyperlink"/>
                </w:rPr>
                <w:t>pasts@kem.gov.lv</w:t>
              </w:r>
            </w:hyperlink>
            <w:r w:rsidRPr="00A638E3">
              <w:t>,  </w:t>
            </w:r>
            <w:hyperlink r:id="rId16" w:history="1">
              <w:r w:rsidRPr="00A638E3">
                <w:rPr>
                  <w:rStyle w:val="Hyperlink"/>
                </w:rPr>
                <w:t>www.kem.gov.lv</w:t>
              </w:r>
            </w:hyperlink>
          </w:p>
        </w:tc>
      </w:tr>
    </w:tbl>
    <w:p w14:paraId="79CC51E6" w14:textId="77777777" w:rsidR="00A638E3" w:rsidRPr="00A638E3" w:rsidRDefault="00A638E3" w:rsidP="00A638E3">
      <w:r w:rsidRPr="00A638E3">
        <w:t> </w:t>
      </w:r>
    </w:p>
    <w:p w14:paraId="2E6ED59F" w14:textId="77777777" w:rsidR="00A638E3" w:rsidRPr="00A638E3" w:rsidRDefault="00A638E3" w:rsidP="00A638E3">
      <w:r w:rsidRPr="00A638E3">
        <w:t> </w:t>
      </w:r>
      <w:bookmarkEnd w:id="0"/>
    </w:p>
    <w:p w14:paraId="64110B1F" w14:textId="77777777" w:rsidR="000A21AC" w:rsidRDefault="000A21AC"/>
    <w:sectPr w:rsidR="000A21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E3"/>
    <w:rsid w:val="000A21AC"/>
    <w:rsid w:val="001B6ED6"/>
    <w:rsid w:val="00883D6A"/>
    <w:rsid w:val="00914407"/>
    <w:rsid w:val="00957351"/>
    <w:rsid w:val="00A638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15E56"/>
  <w15:chartTrackingRefBased/>
  <w15:docId w15:val="{0030F803-D13D-4E20-85EB-E0678439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8E3"/>
    <w:rPr>
      <w:rFonts w:eastAsiaTheme="majorEastAsia" w:cstheme="majorBidi"/>
      <w:color w:val="272727" w:themeColor="text1" w:themeTint="D8"/>
    </w:rPr>
  </w:style>
  <w:style w:type="paragraph" w:styleId="Title">
    <w:name w:val="Title"/>
    <w:basedOn w:val="Normal"/>
    <w:next w:val="Normal"/>
    <w:link w:val="TitleChar"/>
    <w:uiPriority w:val="10"/>
    <w:qFormat/>
    <w:rsid w:val="00A63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8E3"/>
    <w:pPr>
      <w:spacing w:before="160"/>
      <w:jc w:val="center"/>
    </w:pPr>
    <w:rPr>
      <w:i/>
      <w:iCs/>
      <w:color w:val="404040" w:themeColor="text1" w:themeTint="BF"/>
    </w:rPr>
  </w:style>
  <w:style w:type="character" w:customStyle="1" w:styleId="QuoteChar">
    <w:name w:val="Quote Char"/>
    <w:basedOn w:val="DefaultParagraphFont"/>
    <w:link w:val="Quote"/>
    <w:uiPriority w:val="29"/>
    <w:rsid w:val="00A638E3"/>
    <w:rPr>
      <w:i/>
      <w:iCs/>
      <w:color w:val="404040" w:themeColor="text1" w:themeTint="BF"/>
    </w:rPr>
  </w:style>
  <w:style w:type="paragraph" w:styleId="ListParagraph">
    <w:name w:val="List Paragraph"/>
    <w:basedOn w:val="Normal"/>
    <w:uiPriority w:val="34"/>
    <w:qFormat/>
    <w:rsid w:val="00A638E3"/>
    <w:pPr>
      <w:ind w:left="720"/>
      <w:contextualSpacing/>
    </w:pPr>
  </w:style>
  <w:style w:type="character" w:styleId="IntenseEmphasis">
    <w:name w:val="Intense Emphasis"/>
    <w:basedOn w:val="DefaultParagraphFont"/>
    <w:uiPriority w:val="21"/>
    <w:qFormat/>
    <w:rsid w:val="00A638E3"/>
    <w:rPr>
      <w:i/>
      <w:iCs/>
      <w:color w:val="0F4761" w:themeColor="accent1" w:themeShade="BF"/>
    </w:rPr>
  </w:style>
  <w:style w:type="paragraph" w:styleId="IntenseQuote">
    <w:name w:val="Intense Quote"/>
    <w:basedOn w:val="Normal"/>
    <w:next w:val="Normal"/>
    <w:link w:val="IntenseQuoteChar"/>
    <w:uiPriority w:val="30"/>
    <w:qFormat/>
    <w:rsid w:val="00A63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8E3"/>
    <w:rPr>
      <w:i/>
      <w:iCs/>
      <w:color w:val="0F4761" w:themeColor="accent1" w:themeShade="BF"/>
    </w:rPr>
  </w:style>
  <w:style w:type="character" w:styleId="IntenseReference">
    <w:name w:val="Intense Reference"/>
    <w:basedOn w:val="DefaultParagraphFont"/>
    <w:uiPriority w:val="32"/>
    <w:qFormat/>
    <w:rsid w:val="00A638E3"/>
    <w:rPr>
      <w:b/>
      <w:bCs/>
      <w:smallCaps/>
      <w:color w:val="0F4761" w:themeColor="accent1" w:themeShade="BF"/>
      <w:spacing w:val="5"/>
    </w:rPr>
  </w:style>
  <w:style w:type="character" w:styleId="Hyperlink">
    <w:name w:val="Hyperlink"/>
    <w:basedOn w:val="DefaultParagraphFont"/>
    <w:uiPriority w:val="99"/>
    <w:unhideWhenUsed/>
    <w:rsid w:val="00A638E3"/>
    <w:rPr>
      <w:color w:val="467886" w:themeColor="hyperlink"/>
      <w:u w:val="single"/>
    </w:rPr>
  </w:style>
  <w:style w:type="character" w:styleId="UnresolvedMention">
    <w:name w:val="Unresolved Mention"/>
    <w:basedOn w:val="DefaultParagraphFont"/>
    <w:uiPriority w:val="99"/>
    <w:semiHidden/>
    <w:unhideWhenUsed/>
    <w:rsid w:val="00A63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825718">
      <w:bodyDiv w:val="1"/>
      <w:marLeft w:val="0"/>
      <w:marRight w:val="0"/>
      <w:marTop w:val="0"/>
      <w:marBottom w:val="0"/>
      <w:divBdr>
        <w:top w:val="none" w:sz="0" w:space="0" w:color="auto"/>
        <w:left w:val="none" w:sz="0" w:space="0" w:color="auto"/>
        <w:bottom w:val="none" w:sz="0" w:space="0" w:color="auto"/>
        <w:right w:val="none" w:sz="0" w:space="0" w:color="auto"/>
      </w:divBdr>
    </w:div>
    <w:div w:id="164831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Snitko@kem.gov.lv"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zintars.kaulins@sadalestikls.lv" TargetMode="External"/><Relationship Id="rId12" Type="http://schemas.openxmlformats.org/officeDocument/2006/relationships/hyperlink" Target="mailto:agris.kurms@sadalestikls.lv"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kem.gov.lv/" TargetMode="External"/><Relationship Id="rId1" Type="http://schemas.openxmlformats.org/officeDocument/2006/relationships/styles" Target="styles.xml"/><Relationship Id="rId6" Type="http://schemas.openxmlformats.org/officeDocument/2006/relationships/hyperlink" Target="https://maps.google.com/maps?q=%C5%A0mer%C4%BCa+iela+1%2C+R%C4%ABga%2C+LV-1160%2C+Latvija" TargetMode="External"/><Relationship Id="rId11" Type="http://schemas.openxmlformats.org/officeDocument/2006/relationships/hyperlink" Target="mailto:agris.kurms@sadalestikls.lv" TargetMode="External"/><Relationship Id="rId5" Type="http://schemas.openxmlformats.org/officeDocument/2006/relationships/hyperlink" Target="https://www.sadalestikls.lv/" TargetMode="External"/><Relationship Id="rId15" Type="http://schemas.openxmlformats.org/officeDocument/2006/relationships/hyperlink" Target="mailto:pasts@kem.gov.lv" TargetMode="External"/><Relationship Id="rId10" Type="http://schemas.openxmlformats.org/officeDocument/2006/relationships/hyperlink" Target="mailto:dzintars.kaulins@sadalestikls.lv" TargetMode="External"/><Relationship Id="rId4" Type="http://schemas.openxmlformats.org/officeDocument/2006/relationships/image" Target="media/image1.png"/><Relationship Id="rId9" Type="http://schemas.openxmlformats.org/officeDocument/2006/relationships/hyperlink" Target="mailto:dzintars.kaulins@sadalestikls.lv" TargetMode="External"/><Relationship Id="rId14" Type="http://schemas.openxmlformats.org/officeDocument/2006/relationships/hyperlink" Target="mailto:liva.snitko@k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3112</Words>
  <Characters>1774</Characters>
  <Application>Microsoft Office Word</Application>
  <DocSecurity>0</DocSecurity>
  <Lines>14</Lines>
  <Paragraphs>9</Paragraphs>
  <ScaleCrop>false</ScaleCrop>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2024-11-01T14:07:00Z</dcterms:created>
  <dcterms:modified xsi:type="dcterms:W3CDTF">2024-11-01T14:08:00Z</dcterms:modified>
</cp:coreProperties>
</file>