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F3487" w14:textId="77777777" w:rsidR="00786DAF" w:rsidRDefault="00786DAF" w:rsidP="002C22B9">
      <w:pPr>
        <w:jc w:val="center"/>
        <w:rPr>
          <w:sz w:val="20"/>
        </w:rPr>
      </w:pPr>
      <w:bookmarkStart w:id="0" w:name="_GoBack"/>
      <w:bookmarkEnd w:id="0"/>
    </w:p>
    <w:p w14:paraId="34CECED9" w14:textId="77777777" w:rsidR="002C22B9" w:rsidRDefault="002C22B9" w:rsidP="002C22B9">
      <w:pPr>
        <w:jc w:val="center"/>
        <w:rPr>
          <w:sz w:val="20"/>
        </w:rPr>
      </w:pPr>
      <w:r w:rsidRPr="00914649">
        <w:rPr>
          <w:sz w:val="20"/>
        </w:rPr>
        <w:t>Rīgā</w:t>
      </w:r>
    </w:p>
    <w:p w14:paraId="7CE23052"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B31DFAB" w14:textId="77777777" w:rsidTr="009F77B9">
        <w:tc>
          <w:tcPr>
            <w:tcW w:w="450" w:type="dxa"/>
            <w:tcBorders>
              <w:top w:val="nil"/>
              <w:left w:val="nil"/>
              <w:bottom w:val="nil"/>
              <w:right w:val="nil"/>
            </w:tcBorders>
          </w:tcPr>
          <w:p w14:paraId="0C64C3A9"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10B2E644" w14:textId="1F6F4332"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C3AD6">
              <w:rPr>
                <w:szCs w:val="24"/>
              </w:rPr>
              <w:t>14.07.2021</w:t>
            </w:r>
            <w:r w:rsidRPr="00615936">
              <w:rPr>
                <w:szCs w:val="24"/>
              </w:rPr>
              <w:fldChar w:fldCharType="end"/>
            </w:r>
            <w:bookmarkEnd w:id="1"/>
          </w:p>
        </w:tc>
        <w:tc>
          <w:tcPr>
            <w:tcW w:w="708" w:type="dxa"/>
            <w:tcBorders>
              <w:top w:val="nil"/>
              <w:left w:val="nil"/>
              <w:bottom w:val="nil"/>
              <w:right w:val="nil"/>
            </w:tcBorders>
          </w:tcPr>
          <w:p w14:paraId="3A387733"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2341B7B8" w14:textId="338E32F8"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32EAB">
              <w:rPr>
                <w:szCs w:val="24"/>
              </w:rPr>
              <w:t>12/A-21</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C3AD6">
              <w:rPr>
                <w:szCs w:val="24"/>
              </w:rPr>
              <w:t>3992</w:t>
            </w:r>
            <w:r w:rsidRPr="00615936">
              <w:rPr>
                <w:szCs w:val="24"/>
              </w:rPr>
              <w:fldChar w:fldCharType="end"/>
            </w:r>
            <w:bookmarkEnd w:id="3"/>
          </w:p>
        </w:tc>
      </w:tr>
      <w:tr w:rsidR="002C22B9" w:rsidRPr="00615936" w14:paraId="25E7FF07" w14:textId="77777777" w:rsidTr="009F77B9">
        <w:trPr>
          <w:trHeight w:val="188"/>
        </w:trPr>
        <w:tc>
          <w:tcPr>
            <w:tcW w:w="450" w:type="dxa"/>
            <w:tcBorders>
              <w:top w:val="nil"/>
              <w:left w:val="nil"/>
              <w:bottom w:val="nil"/>
              <w:right w:val="nil"/>
            </w:tcBorders>
          </w:tcPr>
          <w:p w14:paraId="335E6416"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73265FA"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37EF45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86FD916" w14:textId="77777777" w:rsidR="002C22B9" w:rsidRPr="00615936" w:rsidRDefault="002C22B9" w:rsidP="002C22B9">
            <w:pPr>
              <w:tabs>
                <w:tab w:val="left" w:pos="360"/>
                <w:tab w:val="left" w:pos="3960"/>
              </w:tabs>
              <w:rPr>
                <w:sz w:val="20"/>
              </w:rPr>
            </w:pPr>
          </w:p>
        </w:tc>
      </w:tr>
      <w:tr w:rsidR="002C22B9" w:rsidRPr="00615936" w14:paraId="39783AF5" w14:textId="77777777" w:rsidTr="009F77B9">
        <w:tc>
          <w:tcPr>
            <w:tcW w:w="450" w:type="dxa"/>
            <w:tcBorders>
              <w:top w:val="nil"/>
              <w:left w:val="nil"/>
              <w:bottom w:val="nil"/>
              <w:right w:val="nil"/>
            </w:tcBorders>
          </w:tcPr>
          <w:p w14:paraId="502F87CF"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4A79E8FD"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32EAB">
              <w:rPr>
                <w:szCs w:val="24"/>
              </w:rPr>
              <w:t>02.07.2021</w:t>
            </w:r>
            <w:r w:rsidRPr="00615936">
              <w:rPr>
                <w:szCs w:val="24"/>
              </w:rPr>
              <w:fldChar w:fldCharType="end"/>
            </w:r>
            <w:bookmarkEnd w:id="4"/>
          </w:p>
        </w:tc>
        <w:tc>
          <w:tcPr>
            <w:tcW w:w="708" w:type="dxa"/>
            <w:tcBorders>
              <w:top w:val="nil"/>
              <w:left w:val="nil"/>
              <w:bottom w:val="nil"/>
              <w:right w:val="nil"/>
            </w:tcBorders>
          </w:tcPr>
          <w:p w14:paraId="41EC151E"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18F2E642"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32EAB">
              <w:rPr>
                <w:szCs w:val="24"/>
              </w:rPr>
              <w:t>4-4/6320</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F4F31" w:rsidRPr="00066214" w14:paraId="36CAC6CB" w14:textId="77777777" w:rsidTr="00A27578">
        <w:trPr>
          <w:trHeight w:val="412"/>
          <w:jc w:val="right"/>
        </w:trPr>
        <w:tc>
          <w:tcPr>
            <w:tcW w:w="4644" w:type="dxa"/>
          </w:tcPr>
          <w:p w14:paraId="547A9FB2" w14:textId="77777777" w:rsidR="000F4F31" w:rsidRPr="00215188" w:rsidRDefault="000F4F31" w:rsidP="00A27578">
            <w:pPr>
              <w:ind w:right="425"/>
              <w:jc w:val="right"/>
              <w:rPr>
                <w:b/>
                <w:bCs/>
                <w:szCs w:val="24"/>
              </w:rPr>
            </w:pPr>
            <w:bookmarkStart w:id="6" w:name="org_nos"/>
          </w:p>
          <w:p w14:paraId="7F4D4F92" w14:textId="77777777" w:rsidR="000F4F31" w:rsidRDefault="000F4F31" w:rsidP="00A27578">
            <w:pPr>
              <w:ind w:left="884" w:hanging="279"/>
              <w:jc w:val="right"/>
              <w:rPr>
                <w:b/>
                <w:bCs/>
                <w:szCs w:val="24"/>
              </w:rPr>
            </w:pPr>
            <w:r w:rsidRPr="00215188">
              <w:rPr>
                <w:b/>
                <w:bCs/>
                <w:szCs w:val="24"/>
              </w:rPr>
              <w:t>Vides aizsardzības un reģionālās attīstības ministrijai</w:t>
            </w:r>
          </w:p>
          <w:p w14:paraId="53F2810F" w14:textId="77777777" w:rsidR="000F4F31" w:rsidRDefault="000F4F31" w:rsidP="00A27578">
            <w:pPr>
              <w:ind w:left="884" w:hanging="279"/>
              <w:jc w:val="right"/>
              <w:rPr>
                <w:b/>
                <w:bCs/>
                <w:szCs w:val="24"/>
              </w:rPr>
            </w:pPr>
          </w:p>
          <w:p w14:paraId="194E0161" w14:textId="77777777" w:rsidR="000F4F31" w:rsidRDefault="000F4F31" w:rsidP="00A27578">
            <w:pPr>
              <w:ind w:left="884" w:hanging="279"/>
              <w:jc w:val="right"/>
              <w:rPr>
                <w:bCs/>
                <w:szCs w:val="24"/>
              </w:rPr>
            </w:pPr>
            <w:r>
              <w:rPr>
                <w:bCs/>
                <w:szCs w:val="24"/>
              </w:rPr>
              <w:t>Informācijai:</w:t>
            </w:r>
          </w:p>
          <w:p w14:paraId="6097B36A" w14:textId="77777777" w:rsidR="000F4F31" w:rsidRPr="00FA595C" w:rsidRDefault="000F4F31" w:rsidP="00A27578">
            <w:pPr>
              <w:ind w:left="884" w:hanging="279"/>
              <w:jc w:val="right"/>
              <w:rPr>
                <w:b/>
                <w:bCs/>
                <w:szCs w:val="24"/>
              </w:rPr>
            </w:pPr>
            <w:r w:rsidRPr="00FA595C">
              <w:rPr>
                <w:b/>
                <w:bCs/>
                <w:szCs w:val="24"/>
              </w:rPr>
              <w:t xml:space="preserve">Centrālajai finanšu un </w:t>
            </w:r>
            <w:r w:rsidRPr="00FA595C">
              <w:rPr>
                <w:b/>
                <w:bCs/>
                <w:szCs w:val="24"/>
              </w:rPr>
              <w:br/>
              <w:t>līgumu aģentūrai</w:t>
            </w:r>
          </w:p>
        </w:tc>
      </w:tr>
      <w:bookmarkEnd w:id="6"/>
    </w:tbl>
    <w:p w14:paraId="1C39390F" w14:textId="77777777" w:rsidR="000F4F31" w:rsidRPr="00066214" w:rsidRDefault="000F4F31" w:rsidP="000F4F31">
      <w:pPr>
        <w:ind w:right="4252"/>
        <w:rPr>
          <w:rFonts w:eastAsia="Arial Unicode MS"/>
          <w:i/>
          <w:color w:val="000000"/>
          <w:szCs w:val="24"/>
        </w:rPr>
      </w:pPr>
    </w:p>
    <w:p w14:paraId="5A4EA9B9" w14:textId="77777777" w:rsidR="000F4F31" w:rsidRDefault="000F4F31" w:rsidP="000F4F31">
      <w:pPr>
        <w:tabs>
          <w:tab w:val="left" w:pos="5245"/>
          <w:tab w:val="left" w:pos="5670"/>
        </w:tabs>
        <w:ind w:right="3544"/>
        <w:rPr>
          <w:rFonts w:eastAsia="Arial Unicode MS"/>
          <w:i/>
          <w:color w:val="000000"/>
          <w:szCs w:val="24"/>
        </w:rPr>
      </w:pPr>
      <w:r w:rsidRPr="00066214">
        <w:rPr>
          <w:rFonts w:eastAsia="Arial Unicode MS"/>
          <w:i/>
          <w:color w:val="000000"/>
          <w:szCs w:val="24"/>
        </w:rPr>
        <w:t xml:space="preserve">Atzinums par Ministru kabineta noteikumu projektu </w:t>
      </w:r>
      <w:r w:rsidRPr="00BA7F19">
        <w:rPr>
          <w:rFonts w:eastAsia="Arial Unicode MS"/>
          <w:i/>
          <w:color w:val="000000"/>
          <w:szCs w:val="24"/>
        </w:rPr>
        <w:t xml:space="preserve"> </w:t>
      </w:r>
      <w:r>
        <w:rPr>
          <w:rFonts w:eastAsia="Arial Unicode MS"/>
          <w:i/>
          <w:color w:val="000000"/>
          <w:szCs w:val="24"/>
        </w:rPr>
        <w:t>“Grozījums</w:t>
      </w:r>
      <w:r w:rsidRPr="006D0628">
        <w:rPr>
          <w:rFonts w:eastAsia="Arial Unicode MS"/>
          <w:i/>
          <w:color w:val="000000"/>
          <w:szCs w:val="24"/>
        </w:rPr>
        <w:t xml:space="preserve"> Ministru kabineta 2016.gada 30.augusta noteikumos Nr.588 “Darbības programmas “Izaugsme un nodarbinātība” 5.2.1</w:t>
      </w:r>
      <w:r>
        <w:rPr>
          <w:rFonts w:eastAsia="Arial Unicode MS"/>
          <w:i/>
          <w:color w:val="000000"/>
          <w:szCs w:val="24"/>
        </w:rPr>
        <w:t>.</w:t>
      </w:r>
      <w:r w:rsidRPr="006D0628">
        <w:rPr>
          <w:rFonts w:eastAsia="Arial Unicode MS"/>
          <w:i/>
          <w:color w:val="000000"/>
          <w:szCs w:val="24"/>
        </w:rPr>
        <w:t>specifiskā atbalsta mērķa “Veicināt dažāda veida atkritumu atkārtotu izmantošanu, pārstrādi un reģenerāciju” 5.2.1.2</w:t>
      </w:r>
      <w:r>
        <w:rPr>
          <w:rFonts w:eastAsia="Arial Unicode MS"/>
          <w:i/>
          <w:color w:val="000000"/>
          <w:szCs w:val="24"/>
        </w:rPr>
        <w:t>.</w:t>
      </w:r>
      <w:r w:rsidRPr="006D0628">
        <w:rPr>
          <w:rFonts w:eastAsia="Arial Unicode MS"/>
          <w:i/>
          <w:color w:val="000000"/>
          <w:szCs w:val="24"/>
        </w:rPr>
        <w:t>pasākuma “Atkritumu pārstrādes veicināšana” īstenošanas noteikumi”</w:t>
      </w:r>
      <w:r>
        <w:rPr>
          <w:rFonts w:eastAsia="Arial Unicode MS"/>
          <w:i/>
          <w:color w:val="000000"/>
          <w:szCs w:val="24"/>
        </w:rPr>
        <w:t>” un tā anotāciju</w:t>
      </w:r>
    </w:p>
    <w:p w14:paraId="16D1FDAB" w14:textId="77777777" w:rsidR="000F4F31" w:rsidRPr="00066214" w:rsidRDefault="000F4F31" w:rsidP="000F4F31">
      <w:pPr>
        <w:tabs>
          <w:tab w:val="left" w:pos="5245"/>
          <w:tab w:val="left" w:pos="5670"/>
        </w:tabs>
        <w:ind w:right="3544"/>
        <w:rPr>
          <w:rFonts w:eastAsia="Arial Unicode MS"/>
          <w:i/>
          <w:color w:val="000000"/>
          <w:szCs w:val="24"/>
        </w:rPr>
      </w:pPr>
    </w:p>
    <w:p w14:paraId="10FD4C56" w14:textId="77777777" w:rsidR="000F4F31" w:rsidRPr="00066214" w:rsidRDefault="000F4F31" w:rsidP="000F4F31">
      <w:pPr>
        <w:rPr>
          <w:szCs w:val="24"/>
        </w:rPr>
      </w:pPr>
    </w:p>
    <w:p w14:paraId="60663018" w14:textId="2E7B0340" w:rsidR="000F4F31" w:rsidRDefault="000F4F31" w:rsidP="000F4F31">
      <w:pPr>
        <w:ind w:firstLine="567"/>
        <w:rPr>
          <w:szCs w:val="24"/>
        </w:rPr>
      </w:pPr>
      <w:r w:rsidRPr="00215188">
        <w:rPr>
          <w:szCs w:val="24"/>
        </w:rPr>
        <w:t>Finanšu ministrija</w:t>
      </w:r>
      <w:r>
        <w:rPr>
          <w:szCs w:val="24"/>
        </w:rPr>
        <w:t xml:space="preserve"> </w:t>
      </w:r>
      <w:r w:rsidRPr="00D85654">
        <w:rPr>
          <w:szCs w:val="24"/>
        </w:rPr>
        <w:t>(turpmāk – FM)</w:t>
      </w:r>
      <w:r w:rsidRPr="00215188">
        <w:rPr>
          <w:szCs w:val="24"/>
        </w:rPr>
        <w:t xml:space="preserve"> sadarbībā ar Centrālo finanšu un līgumu aģentūru  atbilstoši kompetencei ir izskatījusi Vides aizsardzības un reģionālās attīstības ministrijas</w:t>
      </w:r>
      <w:r>
        <w:rPr>
          <w:szCs w:val="24"/>
        </w:rPr>
        <w:t xml:space="preserve"> </w:t>
      </w:r>
      <w:r w:rsidRPr="00215188">
        <w:rPr>
          <w:szCs w:val="24"/>
        </w:rPr>
        <w:t xml:space="preserve"> </w:t>
      </w:r>
      <w:r w:rsidR="00080775">
        <w:rPr>
          <w:szCs w:val="24"/>
        </w:rPr>
        <w:t xml:space="preserve">(turpmāk – VARAM) </w:t>
      </w:r>
      <w:r w:rsidRPr="00215188">
        <w:rPr>
          <w:szCs w:val="24"/>
        </w:rPr>
        <w:t xml:space="preserve">izstrādāto Ministru kabineta (turpmāk – MK) noteikumu projektu  </w:t>
      </w:r>
      <w:r>
        <w:rPr>
          <w:szCs w:val="24"/>
        </w:rPr>
        <w:t>“</w:t>
      </w:r>
      <w:r w:rsidRPr="006D0628">
        <w:rPr>
          <w:szCs w:val="24"/>
        </w:rPr>
        <w:t>Grozījumi Ministru kabineta 2016.gada 30.augusta noteikumos Nr.588 “Darbības programmas “Izaugsme un nodarbinātība” 5.2.1.specifiskā atbalsta mērķa “Veicināt dažāda veida atkritumu atkārtotu izmantošanu, pārstrādi un reģenerāciju” 5.2.1.2</w:t>
      </w:r>
      <w:r>
        <w:rPr>
          <w:szCs w:val="24"/>
        </w:rPr>
        <w:t>.</w:t>
      </w:r>
      <w:r w:rsidRPr="006D0628">
        <w:rPr>
          <w:szCs w:val="24"/>
        </w:rPr>
        <w:t>pasākuma “Atkritumu pārstrādes veicināšana” īstenošanas noteikumi”</w:t>
      </w:r>
      <w:r>
        <w:rPr>
          <w:rFonts w:cstheme="minorBidi"/>
          <w:szCs w:val="24"/>
        </w:rPr>
        <w:t xml:space="preserve">” </w:t>
      </w:r>
      <w:r w:rsidRPr="00BA7F19">
        <w:rPr>
          <w:rFonts w:cstheme="minorBidi"/>
          <w:szCs w:val="24"/>
        </w:rPr>
        <w:t xml:space="preserve">(turpmāk </w:t>
      </w:r>
      <w:r w:rsidRPr="00BA7F19">
        <w:rPr>
          <w:szCs w:val="24"/>
        </w:rPr>
        <w:t>–</w:t>
      </w:r>
      <w:r>
        <w:rPr>
          <w:szCs w:val="24"/>
        </w:rPr>
        <w:t xml:space="preserve"> </w:t>
      </w:r>
      <w:r w:rsidRPr="00BA7F19">
        <w:rPr>
          <w:szCs w:val="24"/>
        </w:rPr>
        <w:t>noteikumu projekts</w:t>
      </w:r>
      <w:r>
        <w:rPr>
          <w:rFonts w:cstheme="minorBidi"/>
          <w:szCs w:val="24"/>
        </w:rPr>
        <w:t>), tam pievienoto MK sēdes protokollēmuma projektu un</w:t>
      </w:r>
      <w:r w:rsidRPr="00BA7F19">
        <w:rPr>
          <w:szCs w:val="24"/>
        </w:rPr>
        <w:t xml:space="preserve"> sākotnējās ietekmes novērtējuma ziņojumu (anotācija) un atbalsta to tālāku v</w:t>
      </w:r>
      <w:r>
        <w:rPr>
          <w:szCs w:val="24"/>
        </w:rPr>
        <w:t>irzību bez iebildumiem, vienlaikus izsakot šādus iebildumus un</w:t>
      </w:r>
      <w:r w:rsidRPr="008B6202">
        <w:rPr>
          <w:szCs w:val="24"/>
        </w:rPr>
        <w:t xml:space="preserve"> </w:t>
      </w:r>
      <w:r w:rsidRPr="00D85654">
        <w:rPr>
          <w:szCs w:val="24"/>
        </w:rPr>
        <w:t>priekšlikumus</w:t>
      </w:r>
      <w:r>
        <w:rPr>
          <w:szCs w:val="24"/>
        </w:rPr>
        <w:t>:</w:t>
      </w:r>
    </w:p>
    <w:p w14:paraId="4B4FF30B" w14:textId="77777777" w:rsidR="000F4F31" w:rsidRPr="004945B6" w:rsidRDefault="000F4F31" w:rsidP="000F4F31">
      <w:pPr>
        <w:rPr>
          <w:szCs w:val="24"/>
        </w:rPr>
      </w:pPr>
      <w:r>
        <w:rPr>
          <w:szCs w:val="24"/>
        </w:rPr>
        <w:t>Iebildumi.</w:t>
      </w:r>
    </w:p>
    <w:p w14:paraId="552BBD2B" w14:textId="069961FD" w:rsidR="000F4F31" w:rsidRPr="00DF75B7" w:rsidRDefault="000F4F31" w:rsidP="000F4F31">
      <w:pPr>
        <w:pStyle w:val="ListParagraph"/>
        <w:numPr>
          <w:ilvl w:val="0"/>
          <w:numId w:val="1"/>
        </w:numPr>
        <w:contextualSpacing/>
        <w:jc w:val="both"/>
        <w:rPr>
          <w:rFonts w:ascii="Times New Roman" w:hAnsi="Times New Roman" w:cs="Times New Roman"/>
          <w:sz w:val="24"/>
          <w:szCs w:val="24"/>
          <w:lang w:eastAsia="lv-LV"/>
        </w:rPr>
      </w:pPr>
      <w:r w:rsidRPr="00DF75B7">
        <w:rPr>
          <w:rFonts w:ascii="Times New Roman" w:hAnsi="Times New Roman" w:cs="Times New Roman"/>
          <w:sz w:val="24"/>
          <w:szCs w:val="24"/>
          <w:lang w:eastAsia="lv-LV"/>
        </w:rPr>
        <w:t>Lūdzam precizēt noteikumu projekta 7.punktu</w:t>
      </w:r>
      <w:r w:rsidR="00080775" w:rsidRPr="00DF75B7">
        <w:rPr>
          <w:rFonts w:ascii="Times New Roman" w:hAnsi="Times New Roman" w:cs="Times New Roman"/>
          <w:sz w:val="24"/>
          <w:szCs w:val="24"/>
          <w:lang w:eastAsia="lv-LV"/>
        </w:rPr>
        <w:t>,</w:t>
      </w:r>
      <w:r w:rsidRPr="00DF75B7">
        <w:rPr>
          <w:rFonts w:ascii="Times New Roman" w:hAnsi="Times New Roman" w:cs="Times New Roman"/>
          <w:sz w:val="24"/>
          <w:szCs w:val="24"/>
          <w:lang w:eastAsia="lv-LV"/>
        </w:rPr>
        <w:t xml:space="preserve"> palielinot nacionālo līdzfinansējumu par 1 </w:t>
      </w:r>
      <w:r w:rsidRPr="00DF75B7">
        <w:rPr>
          <w:rFonts w:ascii="Times New Roman" w:hAnsi="Times New Roman" w:cs="Times New Roman"/>
          <w:i/>
          <w:sz w:val="24"/>
          <w:szCs w:val="24"/>
          <w:lang w:eastAsia="lv-LV"/>
        </w:rPr>
        <w:t>euro,</w:t>
      </w:r>
      <w:r w:rsidRPr="00DF75B7">
        <w:rPr>
          <w:rFonts w:ascii="Times New Roman" w:hAnsi="Times New Roman" w:cs="Times New Roman"/>
          <w:sz w:val="24"/>
          <w:szCs w:val="24"/>
          <w:lang w:eastAsia="lv-LV"/>
        </w:rPr>
        <w:t xml:space="preserve"> lai nodrošinātu, ka Eiropas Reģionālā attīstības fonda (turpmāk – ERAF) finansējums nepārsniedz 85%. </w:t>
      </w:r>
    </w:p>
    <w:p w14:paraId="0A05021A" w14:textId="21E9C2AF" w:rsidR="000F4F31" w:rsidRPr="00DF75B7" w:rsidRDefault="000F4F31" w:rsidP="000F4F31">
      <w:pPr>
        <w:numPr>
          <w:ilvl w:val="0"/>
          <w:numId w:val="1"/>
        </w:numPr>
        <w:rPr>
          <w:szCs w:val="24"/>
        </w:rPr>
      </w:pPr>
      <w:r w:rsidRPr="00DF75B7">
        <w:rPr>
          <w:szCs w:val="24"/>
        </w:rPr>
        <w:t>Atsaucoties uz FM 2021.gada 6.aprīļa vēstuli Nr.7-4/18/1868 par Komisijas regulas Nr.651/2014 2.panta 18.punkta c) apakšpunkta piemērošanu un ņemot vērā, ka konkrētā punkta prasība tiek pārbaudīta, balstoties uz atbalsta pretendenta iesniegtu apliecinājumu, lūdzam papildināt noteikumu projektu, ar punktu, kas paredz atbalsta pretendentam iesniegt apliecinājumu par noteikumu projekta 23.punktā izteiktā MK noteikumu Nr.588 18.5.apakšpunktā, kas izriet no Komisijas regulas Nr.651/2014 2.panta 18.punkta c)</w:t>
      </w:r>
      <w:r w:rsidR="00080775" w:rsidRPr="00DF75B7">
        <w:rPr>
          <w:szCs w:val="24"/>
        </w:rPr>
        <w:t> </w:t>
      </w:r>
      <w:r w:rsidRPr="00DF75B7">
        <w:rPr>
          <w:szCs w:val="24"/>
        </w:rPr>
        <w:t xml:space="preserve">apakšpunkta, ietvertā nosacījuma ievērošanu – uzņēmums neatbilst normatīvajos aktos noteiktiem kritērijiem, lai tam pēc kreditora pieprasījuma piemērotu maksātnespējas </w:t>
      </w:r>
      <w:r w:rsidRPr="00DF75B7">
        <w:rPr>
          <w:szCs w:val="24"/>
        </w:rPr>
        <w:lastRenderedPageBreak/>
        <w:t xml:space="preserve">procedūru. Lūdzam ar šādu informāciju papildināt anotācijas I sadaļas “Tiesību akta projekta izstrādes nepieciešamība” 2.punktu “Pašreizējā situācija un problēmas, kuru risināšanai tiesību akta projekts izstrādāts, tiesiskā regulējuma mērķis un būtība” </w:t>
      </w:r>
      <w:r w:rsidRPr="00DF75B7">
        <w:rPr>
          <w:szCs w:val="24"/>
        </w:rPr>
        <w:br/>
        <w:t>(turpmāk – I sadaļas 2.punkts), kā arī vēršam uzmanību, ka MK noteikumu Nr.588 18.punkts attiecas gan uz 12.punktā, gan 12.1.</w:t>
      </w:r>
      <w:r w:rsidR="00080775" w:rsidRPr="00DF75B7">
        <w:rPr>
          <w:szCs w:val="24"/>
        </w:rPr>
        <w:t>apakš</w:t>
      </w:r>
      <w:r w:rsidRPr="00DF75B7">
        <w:rPr>
          <w:szCs w:val="24"/>
        </w:rPr>
        <w:t xml:space="preserve">punktā noteiktajiem projekta iesniedzējiem. </w:t>
      </w:r>
    </w:p>
    <w:p w14:paraId="7D2E4D00" w14:textId="416BADDE" w:rsidR="000F4F31" w:rsidRPr="00DF75B7" w:rsidRDefault="000F4F31" w:rsidP="000F4F31">
      <w:pPr>
        <w:numPr>
          <w:ilvl w:val="0"/>
          <w:numId w:val="1"/>
        </w:numPr>
        <w:rPr>
          <w:szCs w:val="24"/>
        </w:rPr>
      </w:pPr>
      <w:r w:rsidRPr="00DF75B7">
        <w:rPr>
          <w:szCs w:val="24"/>
        </w:rPr>
        <w:t xml:space="preserve">Ņemot vērā, ka MK noteikumu Nr.588 55.2.apakšpunktā ir pieļaujama atbalsta kumulācija, </w:t>
      </w:r>
      <w:r w:rsidR="00080775" w:rsidRPr="00DF75B7">
        <w:rPr>
          <w:szCs w:val="24"/>
        </w:rPr>
        <w:t>lūdzam</w:t>
      </w:r>
      <w:r w:rsidRPr="00DF75B7">
        <w:rPr>
          <w:szCs w:val="24"/>
        </w:rPr>
        <w:t xml:space="preserve"> papildināt MK noteikumus ar nosacījumu, ka atbalsta saņēmējs sadarbības iestādei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w:t>
      </w:r>
    </w:p>
    <w:p w14:paraId="744CE39F" w14:textId="77777777" w:rsidR="000F4F31" w:rsidRPr="00DF75B7" w:rsidRDefault="000F4F31" w:rsidP="000F4F31">
      <w:pPr>
        <w:numPr>
          <w:ilvl w:val="0"/>
          <w:numId w:val="1"/>
        </w:numPr>
        <w:rPr>
          <w:szCs w:val="24"/>
        </w:rPr>
      </w:pPr>
      <w:r w:rsidRPr="00DF75B7">
        <w:rPr>
          <w:szCs w:val="24"/>
        </w:rPr>
        <w:t>Lūdzam papildināt noteikumu projektu ar nosacījumu, ka vispārējas tautsaimnieciskas nozīmes pakalpojuma pilnvarojuma uzlicējs iesniedz sadarbības iestādē apliecinājumu, ka tas nodrošinās Eiropas Komisijas 2011.gada 20.decembra lēmuma Nr. </w:t>
      </w:r>
      <w:hyperlink r:id="rId8" w:tgtFrame="_blank" w:history="1">
        <w:r w:rsidRPr="00DF75B7">
          <w:rPr>
            <w:szCs w:val="24"/>
          </w:rPr>
          <w:t>2012/21/ES</w:t>
        </w:r>
      </w:hyperlink>
      <w:r w:rsidRPr="00DF75B7">
        <w:rPr>
          <w:szCs w:val="24"/>
        </w:rPr>
        <w:t> par Līguma par Eiropas Savienības darbību </w:t>
      </w:r>
      <w:hyperlink r:id="rId9" w:anchor="p106" w:history="1">
        <w:r w:rsidRPr="00DF75B7">
          <w:rPr>
            <w:szCs w:val="24"/>
          </w:rPr>
          <w:t>106.</w:t>
        </w:r>
      </w:hyperlink>
      <w:r w:rsidRPr="00DF75B7">
        <w:rPr>
          <w:szCs w:val="24"/>
        </w:rPr>
        <w:t>panta 2.punkta piemērošanu valsts atbalstam attiecībā uz kompensāciju par sabiedriskajiem pakalpojumiem dažiem uzņēmumiem, kuriem uzticēts sniegt pakalpojumus ar vispārēju tautsaimniecisku nozīmi, </w:t>
      </w:r>
      <w:hyperlink r:id="rId10" w:anchor="p6" w:history="1">
        <w:r w:rsidRPr="00DF75B7">
          <w:rPr>
            <w:szCs w:val="24"/>
          </w:rPr>
          <w:t>6.</w:t>
        </w:r>
      </w:hyperlink>
      <w:r w:rsidRPr="00DF75B7">
        <w:rPr>
          <w:szCs w:val="24"/>
        </w:rPr>
        <w:t xml:space="preserve">pantā noteikto pārmērīgas kompensācijas kontroli.  Attiecīgi anotācijā lūdzam ietvert skaidrojumu, ka pilnvarojuma uzlicējs nodrošina kompensācijas apmēra kontroli un pārskatīšanu visā vispārējas tautsaimnieciskas nozīmes pakalpojuma sniegšanas pienākuma līguma darbības laikā, kā arī nodrošina atlīdzības jeb kompensācijas maksājumu pārmaksas novēršanu un atgūšanu. </w:t>
      </w:r>
    </w:p>
    <w:p w14:paraId="44C536E2" w14:textId="77777777" w:rsidR="000F4F31" w:rsidRPr="00DF75B7" w:rsidRDefault="000F4F31" w:rsidP="000F4F31">
      <w:pPr>
        <w:pStyle w:val="ListParagraph"/>
        <w:numPr>
          <w:ilvl w:val="0"/>
          <w:numId w:val="1"/>
        </w:numPr>
        <w:jc w:val="both"/>
        <w:rPr>
          <w:rFonts w:ascii="Times New Roman" w:hAnsi="Times New Roman" w:cs="Times New Roman"/>
          <w:sz w:val="24"/>
          <w:szCs w:val="24"/>
          <w:lang w:eastAsia="lv-LV"/>
        </w:rPr>
      </w:pPr>
      <w:r w:rsidRPr="00DF75B7">
        <w:rPr>
          <w:rFonts w:ascii="Times New Roman" w:hAnsi="Times New Roman" w:cs="Times New Roman"/>
          <w:sz w:val="24"/>
          <w:szCs w:val="24"/>
          <w:lang w:eastAsia="lv-LV"/>
        </w:rPr>
        <w:t xml:space="preserve">Lūdzam papildināt noteikumu projektu ar jaunu punktu, ka nosaka papildu ERAF finansējuma Covid-19 izraisītās krīzes seku mazināšanai esošā ES fondu 2014.–2020.gada plānošanas perioda ietvaros (turpmāk –  REACT-EU) dalījumu atbilstoši piešķīrumam par 2021.gadu un 2022.gadu, lai nodrošinātu informācijas izsekojamību. </w:t>
      </w:r>
    </w:p>
    <w:p w14:paraId="5CD75A23" w14:textId="77777777" w:rsidR="000F4F31" w:rsidRPr="00DF75B7" w:rsidRDefault="000F4F31" w:rsidP="000F4F31">
      <w:pPr>
        <w:pStyle w:val="ListParagraph"/>
        <w:numPr>
          <w:ilvl w:val="0"/>
          <w:numId w:val="1"/>
        </w:numPr>
        <w:contextualSpacing/>
        <w:jc w:val="both"/>
        <w:rPr>
          <w:rFonts w:ascii="Times New Roman" w:hAnsi="Times New Roman" w:cs="Times New Roman"/>
          <w:sz w:val="24"/>
          <w:szCs w:val="24"/>
          <w:lang w:eastAsia="lv-LV"/>
        </w:rPr>
      </w:pPr>
      <w:r w:rsidRPr="00DF75B7">
        <w:rPr>
          <w:rFonts w:ascii="Times New Roman" w:hAnsi="Times New Roman" w:cs="Times New Roman"/>
          <w:sz w:val="24"/>
          <w:szCs w:val="24"/>
          <w:lang w:eastAsia="lv-LV"/>
        </w:rPr>
        <w:t xml:space="preserve">Lūdzam papildināt noteikumu projektu ar jaunu punktu,  atsevišķi nosakot sasniedzamos iznākuma un rezultāta rādītājus, kurus plānots sasniegt ar REACT-EU finansējumu arī dalījumā par 2021.gada finansējumu un par 2022.gada finansējumu un attiecīgu nacionālo līdzfinansējumu, lai nodrošinātu informācijas izsekojamību. </w:t>
      </w:r>
    </w:p>
    <w:p w14:paraId="4CA9C8FB" w14:textId="6389B740" w:rsidR="000F4F31" w:rsidRPr="00DF75B7" w:rsidRDefault="000F4F31" w:rsidP="000F4F31">
      <w:pPr>
        <w:pStyle w:val="ListParagraph"/>
        <w:numPr>
          <w:ilvl w:val="0"/>
          <w:numId w:val="1"/>
        </w:numPr>
        <w:jc w:val="both"/>
        <w:rPr>
          <w:rFonts w:ascii="Times New Roman" w:hAnsi="Times New Roman" w:cs="Times New Roman"/>
          <w:sz w:val="24"/>
          <w:szCs w:val="24"/>
          <w:lang w:eastAsia="lv-LV"/>
        </w:rPr>
      </w:pPr>
      <w:r w:rsidRPr="00DF75B7">
        <w:rPr>
          <w:rFonts w:ascii="Times New Roman" w:hAnsi="Times New Roman" w:cs="Times New Roman"/>
          <w:sz w:val="24"/>
          <w:szCs w:val="24"/>
          <w:lang w:eastAsia="lv-LV"/>
        </w:rPr>
        <w:t>Lūdzam papild</w:t>
      </w:r>
      <w:r w:rsidR="00080775" w:rsidRPr="00DF75B7">
        <w:rPr>
          <w:rFonts w:ascii="Times New Roman" w:hAnsi="Times New Roman" w:cs="Times New Roman"/>
          <w:sz w:val="24"/>
          <w:szCs w:val="24"/>
          <w:lang w:eastAsia="lv-LV"/>
        </w:rPr>
        <w:t>inā</w:t>
      </w:r>
      <w:r w:rsidRPr="00DF75B7">
        <w:rPr>
          <w:rFonts w:ascii="Times New Roman" w:hAnsi="Times New Roman" w:cs="Times New Roman"/>
          <w:sz w:val="24"/>
          <w:szCs w:val="24"/>
          <w:lang w:eastAsia="lv-LV"/>
        </w:rPr>
        <w:t>t anotāciju ar informāciju par to, kad paredzēts virzīt grozījumus MK</w:t>
      </w:r>
      <w:r w:rsidR="00080775" w:rsidRPr="00DF75B7">
        <w:rPr>
          <w:rFonts w:ascii="Times New Roman" w:hAnsi="Times New Roman" w:cs="Times New Roman"/>
          <w:sz w:val="24"/>
          <w:szCs w:val="24"/>
          <w:lang w:eastAsia="lv-LV"/>
        </w:rPr>
        <w:t> </w:t>
      </w:r>
      <w:r w:rsidRPr="00DF75B7">
        <w:rPr>
          <w:rFonts w:ascii="Times New Roman" w:hAnsi="Times New Roman" w:cs="Times New Roman"/>
          <w:sz w:val="24"/>
          <w:szCs w:val="24"/>
          <w:lang w:eastAsia="lv-LV"/>
        </w:rPr>
        <w:t xml:space="preserve">noteikumos par 5.4.3.specifiskā atbalsta mērķa “Pasākumi biotopu un sugu aizsardzības labvēlīga statusa atjaunošanai” (turpmāk – 5.4.3.SAM) īstenošanu, ņemot vērā anotācijā norādīto, ka Kohēzijas fonda (turpmāk – KF) atlikumu no 5.2.1.SAM “Veicināt dažāda veida atkritumu atkārtotu izmantošanu, pārstrādi un reģenerāciju” (turpmāk – 5.2.1.SAM) 5.2.1.2.pasākuma “Atkritumu pārstrādes veicināšana” (turpmāk – 5.2.1.2.pasākums) trešās atlases kārtas plānots novirzīt pasākumiem ES nozīmes dzīvotņu aizsardzības labvēlīga statusa nodrošināšanai 5.4.3.SAM ietvaros. </w:t>
      </w:r>
    </w:p>
    <w:p w14:paraId="28901DFA" w14:textId="77777777" w:rsidR="000F4F31" w:rsidRPr="004945B6" w:rsidRDefault="000F4F31" w:rsidP="000F4F31">
      <w:pPr>
        <w:rPr>
          <w:szCs w:val="24"/>
        </w:rPr>
      </w:pPr>
    </w:p>
    <w:p w14:paraId="3BDABCAA" w14:textId="77777777" w:rsidR="000F4F31" w:rsidRPr="004945B6" w:rsidRDefault="000F4F31" w:rsidP="000F4F31">
      <w:pPr>
        <w:rPr>
          <w:szCs w:val="24"/>
        </w:rPr>
      </w:pPr>
      <w:r w:rsidRPr="004945B6">
        <w:rPr>
          <w:szCs w:val="24"/>
        </w:rPr>
        <w:t>Priekšlikumi:</w:t>
      </w:r>
    </w:p>
    <w:p w14:paraId="51848C1D" w14:textId="368F09E7" w:rsidR="000F4F31" w:rsidRPr="004945B6" w:rsidRDefault="000F4F31" w:rsidP="000F4F31">
      <w:pPr>
        <w:numPr>
          <w:ilvl w:val="0"/>
          <w:numId w:val="2"/>
        </w:numPr>
        <w:rPr>
          <w:szCs w:val="24"/>
        </w:rPr>
      </w:pPr>
      <w:r w:rsidRPr="004945B6">
        <w:rPr>
          <w:szCs w:val="24"/>
        </w:rPr>
        <w:t>Aicinām izvērtēt nepieciešamību papildināt noteikumu projekta 10.punktu, ar kuru tiek precizēt</w:t>
      </w:r>
      <w:r w:rsidR="00080775" w:rsidRPr="004945B6">
        <w:rPr>
          <w:szCs w:val="24"/>
        </w:rPr>
        <w:t>s</w:t>
      </w:r>
      <w:r w:rsidRPr="004945B6">
        <w:rPr>
          <w:szCs w:val="24"/>
        </w:rPr>
        <w:t xml:space="preserve"> MK noteikumu Nr.588</w:t>
      </w:r>
      <w:r w:rsidRPr="004945B6">
        <w:rPr>
          <w:rStyle w:val="FootnoteReference"/>
          <w:szCs w:val="24"/>
        </w:rPr>
        <w:footnoteReference w:id="1"/>
      </w:r>
      <w:r w:rsidRPr="004945B6">
        <w:rPr>
          <w:szCs w:val="24"/>
        </w:rPr>
        <w:t xml:space="preserve"> “51.punkts</w:t>
      </w:r>
      <w:r w:rsidR="00080775" w:rsidRPr="004945B6">
        <w:rPr>
          <w:szCs w:val="24"/>
        </w:rPr>
        <w:t>,</w:t>
      </w:r>
      <w:r w:rsidRPr="004945B6">
        <w:rPr>
          <w:szCs w:val="24"/>
        </w:rPr>
        <w:t xml:space="preserve"> ar vārdu un skaitli “</w:t>
      </w:r>
      <w:r w:rsidRPr="004945B6">
        <w:rPr>
          <w:i/>
          <w:szCs w:val="24"/>
        </w:rPr>
        <w:t>5.2.1.2. pasākuma</w:t>
      </w:r>
      <w:r w:rsidRPr="004945B6">
        <w:rPr>
          <w:szCs w:val="24"/>
        </w:rPr>
        <w:t>” pirms vārdiem “</w:t>
      </w:r>
      <w:r w:rsidRPr="004945B6">
        <w:rPr>
          <w:i/>
          <w:szCs w:val="24"/>
        </w:rPr>
        <w:t>Trešās atlases kārtas</w:t>
      </w:r>
      <w:r w:rsidRPr="004945B6">
        <w:rPr>
          <w:szCs w:val="24"/>
        </w:rPr>
        <w:t xml:space="preserve">”. </w:t>
      </w:r>
    </w:p>
    <w:p w14:paraId="650023E0" w14:textId="287BB56A" w:rsidR="000F4F31" w:rsidRPr="004945B6" w:rsidRDefault="000F4F31" w:rsidP="000F4F31">
      <w:pPr>
        <w:numPr>
          <w:ilvl w:val="0"/>
          <w:numId w:val="2"/>
        </w:numPr>
        <w:tabs>
          <w:tab w:val="left" w:pos="9072"/>
        </w:tabs>
        <w:rPr>
          <w:szCs w:val="24"/>
        </w:rPr>
      </w:pPr>
      <w:r w:rsidRPr="004945B6">
        <w:rPr>
          <w:szCs w:val="24"/>
        </w:rPr>
        <w:t xml:space="preserve">Lūdzam izvērtēt noteikumu projekta 14.punkta redakciju, ņemot vērā, ka darbības programmas “Izaugsme un nodarbinātība” grozījumi Nr.7 paredz, ka 13.1.3.specifiskā atbalsta mērķa “Atveseļošanās pasākumi vides un reģionālās attīstības jomā” ietvaros tiks radītas trīs nevis sešas vērtības. Ierosinām precizēt redakciju, lai būtu viennozīmīgi skaidrs, ka 13.1.3.2.pasākuma “Atkritumu atkārtota izmantošana, pārstrāde un reģenerācija” </w:t>
      </w:r>
      <w:r w:rsidRPr="004945B6">
        <w:rPr>
          <w:szCs w:val="24"/>
        </w:rPr>
        <w:lastRenderedPageBreak/>
        <w:t xml:space="preserve">īstenošanas rezultātā rādītājs pieaugs līdz seši, nevis tiks sasniegtas sešas vērtības, piemēram šādā redakcijā: “13.1.3.2.pasākuma rezultāta rādītājs – līdz 2023. gada 31. decembrim poligonu skaits, kur izveidotas jaunas bioloģiski noārdāmo atkritumu anaerobās pārstrādes iekārtas, pieaugs līdz 6” un papildināt šo informāciju arī anotācijas I sadaļas 2.punktu, kur iekļauts apraksts par grozījumiem rādītājos. </w:t>
      </w:r>
    </w:p>
    <w:p w14:paraId="516D456E" w14:textId="15F904EC" w:rsidR="000F4F31" w:rsidRPr="004945B6" w:rsidRDefault="000F4F31" w:rsidP="000F4F31">
      <w:pPr>
        <w:numPr>
          <w:ilvl w:val="0"/>
          <w:numId w:val="2"/>
        </w:numPr>
        <w:rPr>
          <w:szCs w:val="24"/>
        </w:rPr>
      </w:pPr>
      <w:r w:rsidRPr="004945B6">
        <w:rPr>
          <w:szCs w:val="24"/>
        </w:rPr>
        <w:t>Lūdzam svītrot noteikumu projekta 21.punktā piebildi “</w:t>
      </w:r>
      <w:r w:rsidRPr="004945B6">
        <w:rPr>
          <w:i/>
          <w:szCs w:val="24"/>
        </w:rPr>
        <w:t>ievērojot 5.2.1.2.pasākumam piemērojamos atlases kritērijus</w:t>
      </w:r>
      <w:r w:rsidRPr="004945B6">
        <w:rPr>
          <w:szCs w:val="24"/>
        </w:rPr>
        <w:t xml:space="preserve">”, ņemot vērā, ka kritēriju sagatavošana/precizēšana notiek Eiropas Savienības struktūrfondu un Kohēzijas fonda uzraudzības komitejas </w:t>
      </w:r>
      <w:r w:rsidRPr="004945B6">
        <w:rPr>
          <w:szCs w:val="24"/>
        </w:rPr>
        <w:br/>
        <w:t xml:space="preserve">2014.–2020.gadam un tās apakškomiteju ietvaros. </w:t>
      </w:r>
    </w:p>
    <w:p w14:paraId="680D6CDE" w14:textId="77777777" w:rsidR="000F4F31" w:rsidRPr="004945B6" w:rsidRDefault="000F4F31" w:rsidP="000F4F31">
      <w:pPr>
        <w:numPr>
          <w:ilvl w:val="0"/>
          <w:numId w:val="2"/>
        </w:numPr>
        <w:tabs>
          <w:tab w:val="left" w:pos="9056"/>
        </w:tabs>
        <w:ind w:right="300"/>
        <w:rPr>
          <w:szCs w:val="24"/>
        </w:rPr>
      </w:pPr>
      <w:r w:rsidRPr="004945B6">
        <w:rPr>
          <w:szCs w:val="24"/>
        </w:rPr>
        <w:t>Aicinām precizēt noteikumu projekta 24.punktu, paredzot svītrot MK noteikumu Nr.588 19.punktu vai aizstāt to ar piedāvāto 19.</w:t>
      </w:r>
      <w:r w:rsidRPr="004945B6">
        <w:rPr>
          <w:szCs w:val="24"/>
          <w:vertAlign w:val="superscript"/>
        </w:rPr>
        <w:t>1</w:t>
      </w:r>
      <w:r w:rsidRPr="004945B6">
        <w:rPr>
          <w:szCs w:val="24"/>
        </w:rPr>
        <w:t xml:space="preserve"> punkta redakciju par 13.1.3.2.pasākuma atlikušā finansējuma novirzīšanu jaunu projektu finansēšanai 13.1.3.SAM “Atveseļošanas pasākumi vides un reģionālās attīstības jomā” ietvaros, ņemot vērā, ka ar šiem grozījumiem 5.2.1.2.pasākuma trešās atlases kārtas KF finansējuma atlikums jau tiek novirzīts 5.4.3.SAM.</w:t>
      </w:r>
    </w:p>
    <w:p w14:paraId="66166DAB" w14:textId="77777777" w:rsidR="000F4F31" w:rsidRPr="004945B6" w:rsidRDefault="000F4F31" w:rsidP="000F4F31">
      <w:pPr>
        <w:numPr>
          <w:ilvl w:val="0"/>
          <w:numId w:val="2"/>
        </w:numPr>
        <w:ind w:left="714" w:right="300" w:hanging="357"/>
        <w:rPr>
          <w:szCs w:val="24"/>
        </w:rPr>
      </w:pPr>
      <w:r w:rsidRPr="004945B6">
        <w:rPr>
          <w:szCs w:val="24"/>
        </w:rPr>
        <w:t xml:space="preserve">Lūdzam papildināt noteikumu projektu ar jaunu punktu, kas precizē arī MK noteikumu Nr.588 8.punktu, aizstājot vārdu “Pasākuma” ar vārdu “Pasākumu”, ņemot vērā, ka tā apakšpunktos uzskaitīti abu pasākumu iznākuma un rezultāta rādītāji. </w:t>
      </w:r>
    </w:p>
    <w:p w14:paraId="057A1DFA" w14:textId="0D3E8FC7" w:rsidR="000F4F31" w:rsidRPr="004945B6" w:rsidRDefault="000F4F31" w:rsidP="000F4F31">
      <w:pPr>
        <w:numPr>
          <w:ilvl w:val="0"/>
          <w:numId w:val="2"/>
        </w:numPr>
        <w:ind w:left="714" w:right="300" w:hanging="357"/>
        <w:rPr>
          <w:szCs w:val="24"/>
        </w:rPr>
      </w:pPr>
      <w:r w:rsidRPr="004945B6">
        <w:rPr>
          <w:szCs w:val="24"/>
        </w:rPr>
        <w:t xml:space="preserve">Aicinām papildināt noteikumu projektu ar jaunu punktu, kas paredz MK noteikumu Nr.588 32.2.punktu šādā redakcijā: </w:t>
      </w:r>
    </w:p>
    <w:p w14:paraId="38DCC607" w14:textId="1502323F" w:rsidR="000F4F31" w:rsidRPr="004945B6" w:rsidRDefault="00080775" w:rsidP="000F4F31">
      <w:pPr>
        <w:ind w:left="714" w:right="300"/>
        <w:rPr>
          <w:szCs w:val="24"/>
        </w:rPr>
      </w:pPr>
      <w:r w:rsidRPr="004945B6">
        <w:rPr>
          <w:i/>
          <w:szCs w:val="24"/>
        </w:rPr>
        <w:t>“</w:t>
      </w:r>
      <w:r w:rsidR="000F4F31" w:rsidRPr="004945B6">
        <w:rPr>
          <w:i/>
          <w:szCs w:val="24"/>
        </w:rPr>
        <w:t>32.2. ievieto aktuālu informāciju par projekta īstenošanu savā tīmekļvietnē (ja tāda izveidota) ne retāk kā reizi sešos mēnešos”,</w:t>
      </w:r>
      <w:r w:rsidR="000F4F31" w:rsidRPr="004945B6">
        <w:rPr>
          <w:szCs w:val="24"/>
        </w:rPr>
        <w:t xml:space="preserve"> ņemot vērā praksi citos VARAM specifiskajos atbalsta mērķos, kā arī to, ka infrastruktūras projektos, kuru īstenošana ilgst vairākus gadus, trīs mēneši ir pārāk īss posms būtiskām darbībām (iepirkums, būvniecība) un attiecīgi uzliek finansējuma saņēmējam papildu slogu atkārtoti ievadīt jau esošu informāciju. </w:t>
      </w:r>
    </w:p>
    <w:p w14:paraId="08A5DBF4" w14:textId="77777777" w:rsidR="000F4F31" w:rsidRPr="004945B6" w:rsidRDefault="000F4F31" w:rsidP="000F4F31">
      <w:pPr>
        <w:numPr>
          <w:ilvl w:val="0"/>
          <w:numId w:val="2"/>
        </w:numPr>
        <w:rPr>
          <w:szCs w:val="24"/>
        </w:rPr>
      </w:pPr>
      <w:r w:rsidRPr="004945B6">
        <w:rPr>
          <w:szCs w:val="24"/>
        </w:rPr>
        <w:t xml:space="preserve">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Ņemot vērā minēto, lūdzam papildināt MK noteikumus Nr.588 ar punktu, norādot, ka iepirkums (konkrēta pakalpojuma vai preču iegāde) jāveic saskaņā ar normatīvajiem aktiem publisko iepirkumu jomā, īstenojot atklātu, pārredzamu, nediskriminējošu un konkurenci neierobežojošu procedūru. Tādā veidā tiktu nodrošināts, ka no noteikumu redakcijas būtu skaidrs, ka pakalpojumu vai preču iegāde jāiepērk, ievērojot augstāk minētos principus. </w:t>
      </w:r>
    </w:p>
    <w:p w14:paraId="5DF3D836" w14:textId="77777777" w:rsidR="000F4F31" w:rsidRPr="004945B6" w:rsidRDefault="000F4F31" w:rsidP="000F4F31">
      <w:pPr>
        <w:pStyle w:val="ListParagraph"/>
        <w:numPr>
          <w:ilvl w:val="0"/>
          <w:numId w:val="2"/>
        </w:numPr>
        <w:jc w:val="both"/>
        <w:rPr>
          <w:rFonts w:ascii="Times New Roman" w:hAnsi="Times New Roman" w:cs="Times New Roman"/>
          <w:sz w:val="24"/>
          <w:szCs w:val="24"/>
          <w:lang w:eastAsia="lv-LV"/>
        </w:rPr>
      </w:pPr>
      <w:r w:rsidRPr="004945B6">
        <w:rPr>
          <w:rFonts w:ascii="Times New Roman" w:hAnsi="Times New Roman" w:cs="Times New Roman"/>
          <w:sz w:val="24"/>
          <w:szCs w:val="24"/>
          <w:lang w:eastAsia="lv-LV"/>
        </w:rPr>
        <w:t xml:space="preserve">Lūdzam papildināt anotācijas I sadaļas 2.punktu ar informāciju par grozījumu ietekmi uz finansējuma saņēmējiem un to īstenotajiem projektiem, kā arī skaidrojumu, vai grozījumi nav uzskatāmi par būtiskiem, atbilstoši Eiropas Parlamenta un Padomes Regulas (ES) Nr.1303/2013 71.pantam, ņemot vērā noteikumu projektā ietvertās tiesību normas. </w:t>
      </w:r>
    </w:p>
    <w:p w14:paraId="6EBA6EC6" w14:textId="77777777" w:rsidR="000F4F31" w:rsidRPr="004945B6" w:rsidRDefault="000F4F31" w:rsidP="000F4F31">
      <w:pPr>
        <w:pStyle w:val="ListParagraph"/>
        <w:numPr>
          <w:ilvl w:val="0"/>
          <w:numId w:val="2"/>
        </w:numPr>
        <w:ind w:left="714" w:hanging="357"/>
        <w:jc w:val="both"/>
        <w:rPr>
          <w:rFonts w:ascii="Times New Roman" w:hAnsi="Times New Roman" w:cs="Times New Roman"/>
          <w:sz w:val="24"/>
          <w:szCs w:val="24"/>
          <w:lang w:eastAsia="lv-LV"/>
        </w:rPr>
      </w:pPr>
      <w:r w:rsidRPr="004945B6">
        <w:rPr>
          <w:rFonts w:ascii="Times New Roman" w:hAnsi="Times New Roman" w:cs="Times New Roman"/>
          <w:sz w:val="24"/>
          <w:szCs w:val="24"/>
          <w:lang w:eastAsia="lv-LV"/>
        </w:rPr>
        <w:t xml:space="preserve">Lūdzam papildināt noteikumu projekta anotāciju ar skaidrojumu par nepieciešamajiem grozījumiem līgumos vai vienošanās attiecībā uz apstiprinātajiem projektiem, kā arī ietekmi attiecībā uz vērtēšanā esošajiem projektiem. </w:t>
      </w:r>
    </w:p>
    <w:p w14:paraId="013895FF" w14:textId="403889BD" w:rsidR="000F4F31" w:rsidRPr="005B7632" w:rsidRDefault="000F4F31" w:rsidP="00080775">
      <w:pPr>
        <w:ind w:left="360"/>
        <w:rPr>
          <w:szCs w:val="24"/>
        </w:rPr>
      </w:pPr>
      <w:r w:rsidRPr="005B7632">
        <w:rPr>
          <w:szCs w:val="24"/>
        </w:rPr>
        <w:t>Vienlaikus aicinām VARAM izvērtēt nepieciešamību un lietderību vērtēt visus kvalitātes kritērijus ņemot vērā, ka šī būs ierobežota projektu iesniegumu atlase un katram iesniedzējam sasniedzamie rādītāji noteikti MK noteikumos Nr.588. Lūdzam precizēt kvalitātes kritērija Nr.3.10 skaidrojumu atbilstības noteikšanai</w:t>
      </w:r>
      <w:r w:rsidR="00080775">
        <w:rPr>
          <w:szCs w:val="24"/>
        </w:rPr>
        <w:t>,</w:t>
      </w:r>
      <w:r w:rsidRPr="005B7632">
        <w:rPr>
          <w:szCs w:val="24"/>
        </w:rPr>
        <w:t xml:space="preserve"> norādot statistikas pārskata veidlapas </w:t>
      </w:r>
      <w:r>
        <w:rPr>
          <w:szCs w:val="24"/>
        </w:rPr>
        <w:br/>
      </w:r>
      <w:r w:rsidRPr="005B7632">
        <w:rPr>
          <w:szCs w:val="24"/>
        </w:rPr>
        <w:t>“Nr.3 – Atkritumi. Pārskats par atkritumiem” datus, kuri tiek izmantot</w:t>
      </w:r>
      <w:r>
        <w:rPr>
          <w:szCs w:val="24"/>
        </w:rPr>
        <w:t xml:space="preserve">i vērtējuma noteikšanai. </w:t>
      </w:r>
      <w:r w:rsidRPr="005B7632">
        <w:rPr>
          <w:szCs w:val="24"/>
        </w:rPr>
        <w:t xml:space="preserve"> </w:t>
      </w:r>
    </w:p>
    <w:p w14:paraId="72DF190C" w14:textId="77777777" w:rsidR="000F4F31" w:rsidRDefault="000F4F31" w:rsidP="000F4F31">
      <w:pPr>
        <w:rPr>
          <w:szCs w:val="24"/>
        </w:rPr>
      </w:pPr>
    </w:p>
    <w:p w14:paraId="73D0D127" w14:textId="77777777" w:rsidR="000F4F31" w:rsidRPr="001925D3" w:rsidRDefault="000F4F31" w:rsidP="000F4F31">
      <w:pPr>
        <w:rPr>
          <w:szCs w:val="24"/>
        </w:rPr>
      </w:pPr>
    </w:p>
    <w:p w14:paraId="2CF4AAD9" w14:textId="77777777" w:rsidR="000F4F31" w:rsidRDefault="000F4F31" w:rsidP="000F4F31">
      <w:pPr>
        <w:ind w:firstLine="360"/>
        <w:rPr>
          <w:szCs w:val="24"/>
        </w:rPr>
      </w:pPr>
    </w:p>
    <w:p w14:paraId="414B0D0A" w14:textId="77777777" w:rsidR="000F4F31" w:rsidRPr="00FA595C" w:rsidRDefault="000F4F31" w:rsidP="000F4F31">
      <w:pPr>
        <w:ind w:firstLine="360"/>
        <w:rPr>
          <w:szCs w:val="24"/>
        </w:rPr>
      </w:pPr>
      <w:r w:rsidRPr="00215188">
        <w:rPr>
          <w:szCs w:val="24"/>
        </w:rPr>
        <w:lastRenderedPageBreak/>
        <w:t xml:space="preserve">Jautājumu gadījumā lūdzam sazināties ar FM Eiropas Savienības fondu stratēģijas departamenta </w:t>
      </w:r>
      <w:r>
        <w:rPr>
          <w:szCs w:val="24"/>
        </w:rPr>
        <w:t>P</w:t>
      </w:r>
      <w:r w:rsidRPr="00215188">
        <w:rPr>
          <w:szCs w:val="24"/>
        </w:rPr>
        <w:t xml:space="preserve">ublisko investīciju </w:t>
      </w:r>
      <w:r>
        <w:rPr>
          <w:szCs w:val="24"/>
        </w:rPr>
        <w:t>attīstības</w:t>
      </w:r>
      <w:r w:rsidRPr="00215188">
        <w:rPr>
          <w:szCs w:val="24"/>
        </w:rPr>
        <w:t xml:space="preserve"> nodaļas vecāko eksperti </w:t>
      </w:r>
      <w:r>
        <w:rPr>
          <w:szCs w:val="24"/>
        </w:rPr>
        <w:br/>
        <w:t>Līvu Zvirgzdiņu</w:t>
      </w:r>
      <w:r w:rsidRPr="00215188">
        <w:rPr>
          <w:szCs w:val="24"/>
        </w:rPr>
        <w:t>, tālr.</w:t>
      </w:r>
      <w:r>
        <w:rPr>
          <w:szCs w:val="24"/>
        </w:rPr>
        <w:t>67083945</w:t>
      </w:r>
      <w:r w:rsidRPr="00215188">
        <w:rPr>
          <w:szCs w:val="24"/>
        </w:rPr>
        <w:t xml:space="preserve">, </w:t>
      </w:r>
      <w:hyperlink r:id="rId11" w:history="1">
        <w:r w:rsidRPr="0086773C">
          <w:rPr>
            <w:rStyle w:val="Hyperlink"/>
            <w:szCs w:val="24"/>
          </w:rPr>
          <w:t>Liva.Zvirgzdina@fm.gov.lv</w:t>
        </w:r>
      </w:hyperlink>
      <w:r w:rsidRPr="00215188">
        <w:rPr>
          <w:szCs w:val="24"/>
        </w:rPr>
        <w:t>.</w:t>
      </w:r>
      <w:r>
        <w:rPr>
          <w:szCs w:val="24"/>
        </w:rPr>
        <w:t xml:space="preserve"> </w:t>
      </w:r>
    </w:p>
    <w:p w14:paraId="77401A09" w14:textId="77777777" w:rsidR="000F4F31" w:rsidRDefault="000F4F31" w:rsidP="000F4F31">
      <w:pPr>
        <w:ind w:right="425" w:firstLine="567"/>
        <w:contextualSpacing/>
        <w:rPr>
          <w:rFonts w:eastAsia="Calibri"/>
          <w:szCs w:val="24"/>
        </w:rPr>
      </w:pPr>
    </w:p>
    <w:p w14:paraId="7133D090" w14:textId="77777777" w:rsidR="000F4F31" w:rsidRDefault="000F4F31" w:rsidP="000F4F31">
      <w:pPr>
        <w:ind w:right="425" w:firstLine="567"/>
        <w:contextualSpacing/>
        <w:rPr>
          <w:rFonts w:eastAsia="Calibri"/>
          <w:szCs w:val="24"/>
        </w:rPr>
      </w:pPr>
    </w:p>
    <w:p w14:paraId="6BD529E8" w14:textId="77777777" w:rsidR="000F4F31" w:rsidRPr="00066214" w:rsidRDefault="000F4F31" w:rsidP="000F4F31">
      <w:pPr>
        <w:ind w:right="425" w:firstLine="567"/>
        <w:contextualSpacing/>
        <w:rPr>
          <w:rFonts w:eastAsia="Calibri"/>
          <w:szCs w:val="24"/>
        </w:rPr>
      </w:pPr>
      <w:r w:rsidRPr="00066214">
        <w:rPr>
          <w:rFonts w:eastAsia="Calibri"/>
          <w:szCs w:val="24"/>
        </w:rPr>
        <w:t>Ar cieņu</w:t>
      </w:r>
    </w:p>
    <w:p w14:paraId="6BB5A463" w14:textId="77777777" w:rsidR="000F4F31" w:rsidRPr="00066214" w:rsidRDefault="000F4F31" w:rsidP="000F4F3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0F4F31" w:rsidRPr="00066214" w14:paraId="332AAE70" w14:textId="77777777" w:rsidTr="00A27578">
        <w:tc>
          <w:tcPr>
            <w:tcW w:w="4395" w:type="dxa"/>
          </w:tcPr>
          <w:p w14:paraId="32705497" w14:textId="77777777" w:rsidR="000F4F31" w:rsidRPr="00066214" w:rsidRDefault="000F4F31" w:rsidP="00A27578">
            <w:pPr>
              <w:rPr>
                <w:szCs w:val="24"/>
              </w:rPr>
            </w:pPr>
            <w:r>
              <w:rPr>
                <w:szCs w:val="24"/>
              </w:rPr>
              <w:t>valsts sekretāres vietnieks</w:t>
            </w:r>
          </w:p>
          <w:p w14:paraId="1A69EA9E" w14:textId="77777777" w:rsidR="000F4F31" w:rsidRDefault="000F4F31" w:rsidP="00A27578">
            <w:pPr>
              <w:rPr>
                <w:szCs w:val="24"/>
              </w:rPr>
            </w:pPr>
            <w:r w:rsidRPr="00066214">
              <w:rPr>
                <w:szCs w:val="24"/>
              </w:rPr>
              <w:t>Eiropas Savienības struktūrfondu un Kohēzijas fonda jautājumos</w:t>
            </w:r>
            <w:r>
              <w:rPr>
                <w:szCs w:val="24"/>
              </w:rPr>
              <w:t xml:space="preserve"> </w:t>
            </w:r>
          </w:p>
          <w:p w14:paraId="6C5A66FE" w14:textId="77777777" w:rsidR="000F4F31" w:rsidRPr="00066214" w:rsidRDefault="000F4F31" w:rsidP="00A27578">
            <w:pPr>
              <w:rPr>
                <w:szCs w:val="24"/>
              </w:rPr>
            </w:pPr>
            <w:r>
              <w:rPr>
                <w:szCs w:val="24"/>
              </w:rPr>
              <w:t xml:space="preserve"> </w:t>
            </w:r>
          </w:p>
        </w:tc>
        <w:tc>
          <w:tcPr>
            <w:tcW w:w="1984" w:type="dxa"/>
          </w:tcPr>
          <w:p w14:paraId="632E15EF" w14:textId="77777777" w:rsidR="000F4F31" w:rsidRPr="00066214" w:rsidRDefault="000F4F31" w:rsidP="00A27578">
            <w:pPr>
              <w:jc w:val="center"/>
              <w:rPr>
                <w:szCs w:val="24"/>
              </w:rPr>
            </w:pPr>
            <w:bookmarkStart w:id="7" w:name="edoc_info2"/>
            <w:r w:rsidRPr="00066214">
              <w:rPr>
                <w:szCs w:val="24"/>
              </w:rPr>
              <w:t>(paraksts*)</w:t>
            </w:r>
            <w:bookmarkEnd w:id="7"/>
          </w:p>
        </w:tc>
        <w:tc>
          <w:tcPr>
            <w:tcW w:w="2977" w:type="dxa"/>
            <w:vAlign w:val="bottom"/>
          </w:tcPr>
          <w:p w14:paraId="7A0C4ECF" w14:textId="77777777" w:rsidR="000F4F31" w:rsidRDefault="000F4F31" w:rsidP="00A27578">
            <w:pPr>
              <w:jc w:val="right"/>
              <w:rPr>
                <w:szCs w:val="24"/>
              </w:rPr>
            </w:pPr>
            <w:r>
              <w:rPr>
                <w:szCs w:val="24"/>
              </w:rPr>
              <w:t xml:space="preserve">   </w:t>
            </w:r>
          </w:p>
          <w:p w14:paraId="453844FF" w14:textId="77777777" w:rsidR="000F4F31" w:rsidRDefault="000F4F31" w:rsidP="00A27578">
            <w:pPr>
              <w:jc w:val="right"/>
              <w:rPr>
                <w:szCs w:val="24"/>
              </w:rPr>
            </w:pPr>
          </w:p>
          <w:p w14:paraId="1ABBD6C3" w14:textId="77777777" w:rsidR="000F4F31" w:rsidRPr="00066214" w:rsidRDefault="000F4F31" w:rsidP="00A27578">
            <w:pPr>
              <w:jc w:val="right"/>
              <w:rPr>
                <w:szCs w:val="24"/>
              </w:rPr>
            </w:pPr>
            <w:r>
              <w:rPr>
                <w:szCs w:val="24"/>
              </w:rPr>
              <w:t>A. Eberhards</w:t>
            </w:r>
          </w:p>
        </w:tc>
      </w:tr>
      <w:tr w:rsidR="000F4F31" w:rsidRPr="00066214" w14:paraId="07DE3720" w14:textId="77777777" w:rsidTr="00A27578">
        <w:tc>
          <w:tcPr>
            <w:tcW w:w="4395" w:type="dxa"/>
          </w:tcPr>
          <w:p w14:paraId="0772CFFD" w14:textId="77777777" w:rsidR="000F4F31" w:rsidRPr="00066214" w:rsidRDefault="000F4F31" w:rsidP="00A27578">
            <w:pPr>
              <w:rPr>
                <w:szCs w:val="24"/>
              </w:rPr>
            </w:pPr>
          </w:p>
        </w:tc>
        <w:tc>
          <w:tcPr>
            <w:tcW w:w="1984" w:type="dxa"/>
          </w:tcPr>
          <w:p w14:paraId="5AA1D375" w14:textId="77777777" w:rsidR="000F4F31" w:rsidRPr="00066214" w:rsidRDefault="000F4F31" w:rsidP="00A27578">
            <w:pPr>
              <w:jc w:val="right"/>
              <w:rPr>
                <w:szCs w:val="24"/>
              </w:rPr>
            </w:pPr>
          </w:p>
        </w:tc>
        <w:tc>
          <w:tcPr>
            <w:tcW w:w="2977" w:type="dxa"/>
            <w:vAlign w:val="bottom"/>
          </w:tcPr>
          <w:p w14:paraId="0D3A1256" w14:textId="77777777" w:rsidR="000F4F31" w:rsidRPr="00066214" w:rsidRDefault="000F4F31" w:rsidP="00A27578">
            <w:pPr>
              <w:jc w:val="right"/>
              <w:rPr>
                <w:szCs w:val="24"/>
              </w:rPr>
            </w:pPr>
          </w:p>
        </w:tc>
      </w:tr>
    </w:tbl>
    <w:tbl>
      <w:tblPr>
        <w:tblW w:w="8647" w:type="dxa"/>
        <w:tblLook w:val="04A0" w:firstRow="1" w:lastRow="0" w:firstColumn="1" w:lastColumn="0" w:noHBand="0" w:noVBand="1"/>
      </w:tblPr>
      <w:tblGrid>
        <w:gridCol w:w="8647"/>
      </w:tblGrid>
      <w:tr w:rsidR="000F4F31" w:rsidRPr="00066214" w14:paraId="4EE9C2A6" w14:textId="77777777" w:rsidTr="00A27578">
        <w:trPr>
          <w:cantSplit/>
          <w:trHeight w:val="615"/>
        </w:trPr>
        <w:tc>
          <w:tcPr>
            <w:tcW w:w="8647" w:type="dxa"/>
          </w:tcPr>
          <w:p w14:paraId="72F57DD8" w14:textId="77777777" w:rsidR="000F4F31" w:rsidRPr="00066214" w:rsidRDefault="000F4F31" w:rsidP="00A27578">
            <w:pPr>
              <w:pStyle w:val="BodyTextIndent"/>
              <w:tabs>
                <w:tab w:val="left" w:pos="8397"/>
              </w:tabs>
              <w:ind w:left="0"/>
              <w:rPr>
                <w:sz w:val="24"/>
                <w:szCs w:val="24"/>
              </w:rPr>
            </w:pPr>
            <w:bookmarkStart w:id="8" w:name="edoc_info" w:colFirst="0" w:colLast="0"/>
            <w:r w:rsidRPr="00066214">
              <w:rPr>
                <w:sz w:val="24"/>
                <w:szCs w:val="24"/>
              </w:rPr>
              <w:t>*Dokuments ir parakstīts ar drošu elektronisko parakstu</w:t>
            </w:r>
          </w:p>
        </w:tc>
      </w:tr>
      <w:bookmarkEnd w:id="8"/>
    </w:tbl>
    <w:p w14:paraId="78DD4BD1" w14:textId="77777777" w:rsidR="000F4F31" w:rsidRDefault="000F4F31" w:rsidP="000F4F31">
      <w:pPr>
        <w:rPr>
          <w:sz w:val="20"/>
        </w:rPr>
      </w:pPr>
    </w:p>
    <w:p w14:paraId="5CB2983F" w14:textId="77777777" w:rsidR="000F4F31" w:rsidRDefault="000F4F31" w:rsidP="000F4F31">
      <w:pPr>
        <w:rPr>
          <w:sz w:val="20"/>
        </w:rPr>
      </w:pPr>
    </w:p>
    <w:p w14:paraId="4A878486" w14:textId="77777777" w:rsidR="000F4F31" w:rsidRDefault="000F4F31" w:rsidP="000F4F31">
      <w:pPr>
        <w:rPr>
          <w:sz w:val="20"/>
        </w:rPr>
      </w:pPr>
    </w:p>
    <w:p w14:paraId="4BF3E823" w14:textId="77777777" w:rsidR="000F4F31" w:rsidRDefault="000F4F31" w:rsidP="000F4F31">
      <w:pPr>
        <w:rPr>
          <w:sz w:val="20"/>
        </w:rPr>
      </w:pPr>
    </w:p>
    <w:p w14:paraId="671D7049" w14:textId="77777777" w:rsidR="000F4F31" w:rsidRDefault="000F4F31" w:rsidP="000F4F31">
      <w:pPr>
        <w:rPr>
          <w:sz w:val="20"/>
        </w:rPr>
      </w:pPr>
    </w:p>
    <w:p w14:paraId="6F699E19" w14:textId="77777777" w:rsidR="000F4F31" w:rsidRDefault="000F4F31" w:rsidP="000F4F31">
      <w:pPr>
        <w:rPr>
          <w:sz w:val="20"/>
        </w:rPr>
      </w:pPr>
    </w:p>
    <w:p w14:paraId="41E30F68" w14:textId="77777777" w:rsidR="000F4F31" w:rsidRDefault="000F4F31" w:rsidP="000F4F31">
      <w:pPr>
        <w:rPr>
          <w:sz w:val="20"/>
        </w:rPr>
      </w:pPr>
    </w:p>
    <w:p w14:paraId="3ED2D908" w14:textId="77777777" w:rsidR="000F4F31" w:rsidRDefault="000F4F31" w:rsidP="000F4F31">
      <w:pPr>
        <w:rPr>
          <w:sz w:val="20"/>
        </w:rPr>
      </w:pPr>
    </w:p>
    <w:p w14:paraId="39DCCFFD" w14:textId="77777777" w:rsidR="000F4F31" w:rsidRDefault="000F4F31" w:rsidP="000F4F31">
      <w:pPr>
        <w:rPr>
          <w:sz w:val="20"/>
        </w:rPr>
      </w:pPr>
    </w:p>
    <w:p w14:paraId="6723ECB5" w14:textId="77777777" w:rsidR="000F4F31" w:rsidRDefault="000F4F31" w:rsidP="000F4F31">
      <w:pPr>
        <w:rPr>
          <w:sz w:val="20"/>
        </w:rPr>
      </w:pPr>
    </w:p>
    <w:p w14:paraId="683CC6C0" w14:textId="77777777" w:rsidR="000F4F31" w:rsidRDefault="000F4F31" w:rsidP="000F4F31">
      <w:pPr>
        <w:rPr>
          <w:sz w:val="20"/>
        </w:rPr>
      </w:pPr>
    </w:p>
    <w:p w14:paraId="7EA19C45" w14:textId="77777777" w:rsidR="000F4F31" w:rsidRDefault="000F4F31" w:rsidP="000F4F31">
      <w:pPr>
        <w:rPr>
          <w:sz w:val="20"/>
        </w:rPr>
      </w:pPr>
    </w:p>
    <w:p w14:paraId="18F5122F" w14:textId="77777777" w:rsidR="000F4F31" w:rsidRDefault="000F4F31" w:rsidP="000F4F31">
      <w:pPr>
        <w:rPr>
          <w:sz w:val="20"/>
        </w:rPr>
      </w:pPr>
    </w:p>
    <w:p w14:paraId="0CC74628" w14:textId="77777777" w:rsidR="000F4F31" w:rsidRDefault="000F4F31" w:rsidP="000F4F31">
      <w:pPr>
        <w:rPr>
          <w:sz w:val="20"/>
        </w:rPr>
      </w:pPr>
    </w:p>
    <w:p w14:paraId="53DB1F08" w14:textId="77777777" w:rsidR="000F4F31" w:rsidRDefault="000F4F31" w:rsidP="000F4F31">
      <w:pPr>
        <w:rPr>
          <w:sz w:val="20"/>
        </w:rPr>
      </w:pPr>
    </w:p>
    <w:p w14:paraId="18426015" w14:textId="77777777" w:rsidR="000F4F31" w:rsidRDefault="000F4F31" w:rsidP="000F4F31">
      <w:pPr>
        <w:rPr>
          <w:sz w:val="20"/>
        </w:rPr>
      </w:pPr>
    </w:p>
    <w:p w14:paraId="456CC7DE" w14:textId="77777777" w:rsidR="000F4F31" w:rsidRDefault="000F4F31" w:rsidP="000F4F31">
      <w:pPr>
        <w:rPr>
          <w:sz w:val="20"/>
        </w:rPr>
      </w:pPr>
    </w:p>
    <w:p w14:paraId="793C5900" w14:textId="77777777" w:rsidR="000F4F31" w:rsidRDefault="000F4F31" w:rsidP="000F4F31">
      <w:pPr>
        <w:rPr>
          <w:sz w:val="20"/>
        </w:rPr>
      </w:pPr>
    </w:p>
    <w:p w14:paraId="1B2F4E89" w14:textId="77777777" w:rsidR="000F4F31" w:rsidRPr="006A56E0" w:rsidRDefault="000F4F31" w:rsidP="000F4F31">
      <w:pPr>
        <w:rPr>
          <w:sz w:val="18"/>
        </w:rPr>
      </w:pPr>
      <w:r w:rsidRPr="006A56E0">
        <w:rPr>
          <w:sz w:val="18"/>
        </w:rPr>
        <w:t>ES fondu stratēģijas departamenta</w:t>
      </w:r>
    </w:p>
    <w:p w14:paraId="00E4A93A" w14:textId="77777777" w:rsidR="000F4F31" w:rsidRPr="006A56E0" w:rsidRDefault="000F4F31" w:rsidP="000F4F31">
      <w:pPr>
        <w:rPr>
          <w:sz w:val="18"/>
        </w:rPr>
      </w:pPr>
      <w:r w:rsidRPr="006A56E0">
        <w:rPr>
          <w:sz w:val="18"/>
        </w:rPr>
        <w:t>Publisko investīciju attīstības nodaļas vecākā eksperte</w:t>
      </w:r>
    </w:p>
    <w:p w14:paraId="5F3CC62C" w14:textId="77777777" w:rsidR="000F4F31" w:rsidRPr="006A56E0" w:rsidRDefault="000F4F31" w:rsidP="000F4F31">
      <w:pPr>
        <w:rPr>
          <w:sz w:val="18"/>
        </w:rPr>
      </w:pPr>
      <w:r>
        <w:rPr>
          <w:sz w:val="18"/>
        </w:rPr>
        <w:t>Līva Zvirgzdiņa, 67083945</w:t>
      </w:r>
    </w:p>
    <w:p w14:paraId="398B775A" w14:textId="77777777" w:rsidR="000F4F31" w:rsidRPr="006A56E0" w:rsidRDefault="0034244C" w:rsidP="000F4F31">
      <w:pPr>
        <w:rPr>
          <w:sz w:val="18"/>
        </w:rPr>
      </w:pPr>
      <w:hyperlink r:id="rId12" w:history="1">
        <w:r w:rsidR="000F4F31" w:rsidRPr="0086773C">
          <w:rPr>
            <w:rStyle w:val="Hyperlink"/>
            <w:sz w:val="18"/>
          </w:rPr>
          <w:t>Liva.Zvirgzdina@fm.gov.lv</w:t>
        </w:r>
      </w:hyperlink>
    </w:p>
    <w:p w14:paraId="366E962E" w14:textId="77777777" w:rsidR="000F4F31" w:rsidRDefault="000F4F31" w:rsidP="000F4F31">
      <w:pPr>
        <w:rPr>
          <w:sz w:val="18"/>
        </w:rPr>
      </w:pPr>
    </w:p>
    <w:p w14:paraId="4B843E6C" w14:textId="77777777" w:rsidR="000F4F31" w:rsidRPr="009F419B" w:rsidRDefault="000F4F31" w:rsidP="000F4F31">
      <w:pPr>
        <w:rPr>
          <w:sz w:val="18"/>
        </w:rPr>
      </w:pPr>
      <w:r w:rsidRPr="009F419B">
        <w:rPr>
          <w:sz w:val="18"/>
        </w:rPr>
        <w:t>Eiropas Savienības sistēmas vadības departamenta</w:t>
      </w:r>
    </w:p>
    <w:p w14:paraId="2B5B9BAA" w14:textId="77777777" w:rsidR="000F4F31" w:rsidRPr="009F419B" w:rsidRDefault="000F4F31" w:rsidP="000F4F31">
      <w:pPr>
        <w:rPr>
          <w:sz w:val="18"/>
        </w:rPr>
      </w:pPr>
      <w:r w:rsidRPr="009F419B">
        <w:rPr>
          <w:sz w:val="18"/>
        </w:rPr>
        <w:t>Eiropas Savienības fondu tiesiskā nodrošinājuma nodaļas juriskonsulte</w:t>
      </w:r>
    </w:p>
    <w:p w14:paraId="746F87D8" w14:textId="77777777" w:rsidR="000F4F31" w:rsidRPr="009F419B" w:rsidRDefault="000F4F31" w:rsidP="000F4F31">
      <w:pPr>
        <w:rPr>
          <w:sz w:val="18"/>
        </w:rPr>
      </w:pPr>
      <w:r>
        <w:rPr>
          <w:sz w:val="18"/>
        </w:rPr>
        <w:t>Jekaterina Kapilova , 67083936</w:t>
      </w:r>
    </w:p>
    <w:p w14:paraId="75BB676C" w14:textId="77777777" w:rsidR="000F4F31" w:rsidRDefault="0034244C" w:rsidP="000F4F31">
      <w:pPr>
        <w:suppressAutoHyphens/>
        <w:rPr>
          <w:sz w:val="18"/>
        </w:rPr>
      </w:pPr>
      <w:hyperlink r:id="rId13" w:history="1">
        <w:r w:rsidR="000F4F31" w:rsidRPr="00B04299">
          <w:rPr>
            <w:rStyle w:val="Hyperlink"/>
            <w:sz w:val="18"/>
          </w:rPr>
          <w:t>Jekaterina.Kapiloba@fm.gov.lv</w:t>
        </w:r>
      </w:hyperlink>
      <w:r w:rsidR="000F4F31" w:rsidRPr="009F419B">
        <w:rPr>
          <w:sz w:val="18"/>
        </w:rPr>
        <w:t xml:space="preserve"> </w:t>
      </w:r>
    </w:p>
    <w:p w14:paraId="317B811D" w14:textId="77777777" w:rsidR="000F4F31" w:rsidRPr="009F419B" w:rsidRDefault="000F4F31" w:rsidP="000F4F31">
      <w:pPr>
        <w:suppressAutoHyphens/>
        <w:rPr>
          <w:sz w:val="18"/>
        </w:rPr>
      </w:pPr>
    </w:p>
    <w:p w14:paraId="6A14F825" w14:textId="77777777" w:rsidR="000F4F31" w:rsidRPr="009F419B" w:rsidRDefault="000F4F31" w:rsidP="000F4F31">
      <w:pPr>
        <w:wordWrap w:val="0"/>
        <w:rPr>
          <w:sz w:val="18"/>
          <w:szCs w:val="18"/>
        </w:rPr>
      </w:pPr>
      <w:r w:rsidRPr="009F419B">
        <w:rPr>
          <w:sz w:val="18"/>
          <w:szCs w:val="18"/>
        </w:rPr>
        <w:t>Centrālā finanšu un līgumu aģentūra</w:t>
      </w:r>
    </w:p>
    <w:p w14:paraId="41808FA3" w14:textId="77777777" w:rsidR="000F4F31" w:rsidRPr="009F419B" w:rsidRDefault="000F4F31" w:rsidP="000F4F31">
      <w:pPr>
        <w:wordWrap w:val="0"/>
        <w:rPr>
          <w:sz w:val="18"/>
          <w:szCs w:val="18"/>
        </w:rPr>
      </w:pPr>
      <w:r w:rsidRPr="009F419B">
        <w:rPr>
          <w:sz w:val="18"/>
          <w:szCs w:val="18"/>
        </w:rPr>
        <w:t xml:space="preserve">Vides infrastruktūras nodaļas vadītāja </w:t>
      </w:r>
    </w:p>
    <w:p w14:paraId="7C134524" w14:textId="77777777" w:rsidR="000F4F31" w:rsidRPr="009F419B" w:rsidRDefault="000F4F31" w:rsidP="000F4F31">
      <w:pPr>
        <w:wordWrap w:val="0"/>
        <w:rPr>
          <w:sz w:val="18"/>
          <w:szCs w:val="18"/>
        </w:rPr>
      </w:pPr>
      <w:r w:rsidRPr="009F419B">
        <w:rPr>
          <w:sz w:val="18"/>
          <w:szCs w:val="18"/>
        </w:rPr>
        <w:fldChar w:fldCharType="begin"/>
      </w:r>
      <w:r w:rsidRPr="009F419B">
        <w:rPr>
          <w:sz w:val="18"/>
          <w:szCs w:val="18"/>
        </w:rPr>
        <w:instrText xml:space="preserve"> HYPERLINK "mailto:Sarmīte Lūcāne, 26950225</w:instrText>
      </w:r>
    </w:p>
    <w:p w14:paraId="0A50699F" w14:textId="77777777" w:rsidR="000F4F31" w:rsidRPr="009F419B" w:rsidRDefault="000F4F31" w:rsidP="000F4F31">
      <w:pPr>
        <w:wordWrap w:val="0"/>
        <w:rPr>
          <w:rStyle w:val="Hyperlink"/>
          <w:sz w:val="18"/>
          <w:szCs w:val="18"/>
        </w:rPr>
      </w:pPr>
      <w:r w:rsidRPr="009F419B">
        <w:rPr>
          <w:sz w:val="18"/>
          <w:szCs w:val="18"/>
        </w:rPr>
        <w:instrText xml:space="preserve">Sarmite.Lucane@cfla.gov.lv" </w:instrText>
      </w:r>
      <w:r w:rsidRPr="009F419B">
        <w:rPr>
          <w:sz w:val="18"/>
          <w:szCs w:val="18"/>
        </w:rPr>
        <w:fldChar w:fldCharType="separate"/>
      </w:r>
      <w:r w:rsidRPr="009F419B">
        <w:rPr>
          <w:sz w:val="18"/>
          <w:szCs w:val="18"/>
        </w:rPr>
        <w:t>Sarmīte Lūcāne, 26950225</w:t>
      </w:r>
    </w:p>
    <w:p w14:paraId="49F0AFD5" w14:textId="77777777" w:rsidR="000F4F31" w:rsidRDefault="000F4F31" w:rsidP="000F4F31">
      <w:pPr>
        <w:wordWrap w:val="0"/>
        <w:rPr>
          <w:sz w:val="18"/>
          <w:szCs w:val="18"/>
        </w:rPr>
      </w:pPr>
      <w:r w:rsidRPr="009F419B">
        <w:rPr>
          <w:rStyle w:val="Hyperlink"/>
          <w:sz w:val="18"/>
          <w:szCs w:val="18"/>
        </w:rPr>
        <w:t>Sarmite.Lucane@cfla.gov.lv</w:t>
      </w:r>
      <w:r w:rsidRPr="009F419B">
        <w:rPr>
          <w:sz w:val="18"/>
          <w:szCs w:val="18"/>
        </w:rPr>
        <w:fldChar w:fldCharType="end"/>
      </w:r>
      <w:r w:rsidRPr="009F419B">
        <w:rPr>
          <w:sz w:val="18"/>
          <w:szCs w:val="18"/>
        </w:rPr>
        <w:t xml:space="preserve">   </w:t>
      </w:r>
    </w:p>
    <w:p w14:paraId="31966BA0" w14:textId="77777777" w:rsidR="000F4F31" w:rsidRDefault="000F4F31" w:rsidP="000F4F31">
      <w:pPr>
        <w:wordWrap w:val="0"/>
        <w:rPr>
          <w:sz w:val="18"/>
          <w:szCs w:val="18"/>
        </w:rPr>
      </w:pPr>
    </w:p>
    <w:p w14:paraId="72ABAC84" w14:textId="77777777" w:rsidR="000F4F31" w:rsidRDefault="000F4F31" w:rsidP="000F4F31">
      <w:pPr>
        <w:wordWrap w:val="0"/>
        <w:rPr>
          <w:sz w:val="18"/>
          <w:szCs w:val="18"/>
        </w:rPr>
      </w:pPr>
      <w:r w:rsidRPr="00A57864">
        <w:rPr>
          <w:sz w:val="18"/>
          <w:szCs w:val="18"/>
        </w:rPr>
        <w:t>Komercdarbības atbalsta kontroles departamenta vecākā eksperte</w:t>
      </w:r>
    </w:p>
    <w:p w14:paraId="3F064A86" w14:textId="77777777" w:rsidR="000F4F31" w:rsidRDefault="000F4F31" w:rsidP="000F4F31">
      <w:pPr>
        <w:wordWrap w:val="0"/>
        <w:rPr>
          <w:sz w:val="18"/>
          <w:szCs w:val="18"/>
        </w:rPr>
      </w:pPr>
      <w:r>
        <w:rPr>
          <w:sz w:val="18"/>
          <w:szCs w:val="18"/>
        </w:rPr>
        <w:t>Gunita Galauska, 67083854</w:t>
      </w:r>
    </w:p>
    <w:p w14:paraId="6F65D935" w14:textId="77777777" w:rsidR="000F4F31" w:rsidRPr="00A57864" w:rsidRDefault="0034244C" w:rsidP="000F4F31">
      <w:pPr>
        <w:wordWrap w:val="0"/>
        <w:rPr>
          <w:sz w:val="18"/>
          <w:szCs w:val="18"/>
        </w:rPr>
      </w:pPr>
      <w:hyperlink r:id="rId14" w:history="1">
        <w:r w:rsidR="000F4F31" w:rsidRPr="00B53D76">
          <w:rPr>
            <w:rStyle w:val="Hyperlink"/>
            <w:sz w:val="18"/>
            <w:szCs w:val="18"/>
          </w:rPr>
          <w:t>Gunita.Galauska@fm.gov.lv</w:t>
        </w:r>
      </w:hyperlink>
      <w:r w:rsidR="000F4F31">
        <w:rPr>
          <w:sz w:val="18"/>
          <w:szCs w:val="18"/>
        </w:rPr>
        <w:t xml:space="preserve"> </w:t>
      </w:r>
    </w:p>
    <w:p w14:paraId="314AC0FD" w14:textId="77777777" w:rsidR="000C0DD4" w:rsidRPr="006D6710" w:rsidRDefault="000C0DD4" w:rsidP="007F3771">
      <w:pPr>
        <w:rPr>
          <w:sz w:val="20"/>
        </w:rPr>
      </w:pPr>
    </w:p>
    <w:sectPr w:rsidR="000C0DD4" w:rsidRPr="006D6710" w:rsidSect="002C22B9">
      <w:headerReference w:type="even" r:id="rId15"/>
      <w:headerReference w:type="default" r:id="rId16"/>
      <w:footerReference w:type="even" r:id="rId17"/>
      <w:footerReference w:type="default" r:id="rId18"/>
      <w:headerReference w:type="first" r:id="rId19"/>
      <w:footerReference w:type="first" r:id="rId20"/>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824C6" w14:textId="77777777" w:rsidR="0034244C" w:rsidRDefault="0034244C">
      <w:r>
        <w:separator/>
      </w:r>
    </w:p>
  </w:endnote>
  <w:endnote w:type="continuationSeparator" w:id="0">
    <w:p w14:paraId="1FAB3AFC" w14:textId="77777777" w:rsidR="0034244C" w:rsidRDefault="00342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EB612"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79C72C9D" w14:textId="0DB0B4E4"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DB4E91">
          <w:rPr>
            <w:noProof/>
            <w:sz w:val="24"/>
            <w:szCs w:val="24"/>
          </w:rPr>
          <w:t>4</w:t>
        </w:r>
        <w:r w:rsidRPr="00557B49">
          <w:rPr>
            <w:sz w:val="24"/>
            <w:szCs w:val="24"/>
          </w:rPr>
          <w:fldChar w:fldCharType="end"/>
        </w:r>
      </w:p>
    </w:sdtContent>
  </w:sdt>
  <w:p w14:paraId="69078303"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C404D" w14:textId="77777777" w:rsidR="0015384D" w:rsidRDefault="0015384D">
    <w:pPr>
      <w:pStyle w:val="Footer"/>
      <w:jc w:val="center"/>
    </w:pPr>
  </w:p>
  <w:p w14:paraId="033BA491"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4F265" w14:textId="77777777" w:rsidR="0034244C" w:rsidRDefault="0034244C">
      <w:r>
        <w:separator/>
      </w:r>
    </w:p>
  </w:footnote>
  <w:footnote w:type="continuationSeparator" w:id="0">
    <w:p w14:paraId="32587BA6" w14:textId="77777777" w:rsidR="0034244C" w:rsidRDefault="0034244C">
      <w:r>
        <w:continuationSeparator/>
      </w:r>
    </w:p>
  </w:footnote>
  <w:footnote w:id="1">
    <w:p w14:paraId="2A55400F" w14:textId="77777777" w:rsidR="000F4F31" w:rsidRPr="00FF5CEC" w:rsidRDefault="000F4F31" w:rsidP="000F4F31">
      <w:pPr>
        <w:pStyle w:val="FootnoteText"/>
      </w:pPr>
      <w:r w:rsidRPr="00FF5CEC">
        <w:rPr>
          <w:rStyle w:val="FootnoteReference"/>
        </w:rPr>
        <w:footnoteRef/>
      </w:r>
      <w:r w:rsidRPr="00FF5CEC">
        <w:t xml:space="preserve"> MK 2016.gada 30.augusta noteikumi Nr.588 “Darbības programmas “Izaugsme un nodarbinātība” 5.2.1.specifiskā atbalsta mērķa “Veicināt dažāda veida atkritumu atkārtotu izmantošanu, pārstrādi un reģenerāciju” 5.2.1.2.pasākuma “Atkritumu pārstrādes veicināšana” īstenošanas noteikumi”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A30B3"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13AF754"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2E1F5"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E6319" w14:textId="77777777" w:rsidR="002C22B9" w:rsidRDefault="002C22B9">
    <w:pPr>
      <w:pStyle w:val="Header"/>
    </w:pPr>
  </w:p>
  <w:p w14:paraId="3F3C832F" w14:textId="77777777" w:rsidR="002C22B9" w:rsidRDefault="002C22B9">
    <w:pPr>
      <w:pStyle w:val="Header"/>
    </w:pPr>
  </w:p>
  <w:p w14:paraId="0F817865" w14:textId="77777777" w:rsidR="002C22B9" w:rsidRDefault="002C22B9">
    <w:pPr>
      <w:pStyle w:val="Header"/>
    </w:pPr>
  </w:p>
  <w:p w14:paraId="74F477C1"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3BD27B1" wp14:editId="6AA89D92">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C7ED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BD27B1"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1A5C7ED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1B1D5EF" wp14:editId="7E69213D">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A328BD" w14:textId="77777777" w:rsidR="002C22B9" w:rsidRDefault="002C22B9">
    <w:pPr>
      <w:pStyle w:val="Header"/>
    </w:pPr>
  </w:p>
  <w:p w14:paraId="4B5EBDCA" w14:textId="77777777" w:rsidR="002C22B9" w:rsidRDefault="002C22B9">
    <w:pPr>
      <w:pStyle w:val="Header"/>
    </w:pPr>
  </w:p>
  <w:p w14:paraId="0CA3D424" w14:textId="77777777" w:rsidR="002C22B9" w:rsidRDefault="002C22B9">
    <w:pPr>
      <w:pStyle w:val="Header"/>
    </w:pPr>
  </w:p>
  <w:p w14:paraId="040E0FD2" w14:textId="77777777" w:rsidR="002C22B9" w:rsidRDefault="002C22B9">
    <w:pPr>
      <w:pStyle w:val="Header"/>
    </w:pPr>
  </w:p>
  <w:p w14:paraId="2A819B3F" w14:textId="77777777" w:rsidR="002C22B9" w:rsidRDefault="002C22B9">
    <w:pPr>
      <w:pStyle w:val="Header"/>
    </w:pPr>
  </w:p>
  <w:p w14:paraId="492D7CF4" w14:textId="77777777" w:rsidR="002C22B9" w:rsidRDefault="002C22B9">
    <w:pPr>
      <w:pStyle w:val="Header"/>
    </w:pPr>
  </w:p>
  <w:p w14:paraId="711F77E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222D2530" wp14:editId="38F85803">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F47BBE6" w14:textId="77777777" w:rsidR="002C22B9" w:rsidRDefault="002C22B9">
    <w:pPr>
      <w:pStyle w:val="Header"/>
    </w:pPr>
  </w:p>
  <w:p w14:paraId="5E003E72" w14:textId="77777777" w:rsidR="002C22B9" w:rsidRDefault="002C22B9">
    <w:pPr>
      <w:pStyle w:val="Header"/>
    </w:pPr>
  </w:p>
  <w:p w14:paraId="4A6877BA"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731A4C"/>
    <w:multiLevelType w:val="hybridMultilevel"/>
    <w:tmpl w:val="290043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2F03C69"/>
    <w:multiLevelType w:val="hybridMultilevel"/>
    <w:tmpl w:val="8F0EA8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0775"/>
    <w:rsid w:val="0008360A"/>
    <w:rsid w:val="000859B0"/>
    <w:rsid w:val="00086189"/>
    <w:rsid w:val="000A0A49"/>
    <w:rsid w:val="000A2273"/>
    <w:rsid w:val="000A4A49"/>
    <w:rsid w:val="000B5E98"/>
    <w:rsid w:val="000B75CE"/>
    <w:rsid w:val="000C0DD4"/>
    <w:rsid w:val="000C1481"/>
    <w:rsid w:val="000E05A4"/>
    <w:rsid w:val="000E7902"/>
    <w:rsid w:val="000F4F31"/>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0169"/>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4244C"/>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61A63"/>
    <w:rsid w:val="00474D18"/>
    <w:rsid w:val="00483407"/>
    <w:rsid w:val="004945B6"/>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1AB6"/>
    <w:rsid w:val="00557B49"/>
    <w:rsid w:val="0056044A"/>
    <w:rsid w:val="00566B07"/>
    <w:rsid w:val="00583887"/>
    <w:rsid w:val="00583F38"/>
    <w:rsid w:val="005846CE"/>
    <w:rsid w:val="00584ED6"/>
    <w:rsid w:val="005910E7"/>
    <w:rsid w:val="005A0BBB"/>
    <w:rsid w:val="005A47AA"/>
    <w:rsid w:val="005D7171"/>
    <w:rsid w:val="005E3D1E"/>
    <w:rsid w:val="005F3139"/>
    <w:rsid w:val="00613984"/>
    <w:rsid w:val="00615936"/>
    <w:rsid w:val="006205B8"/>
    <w:rsid w:val="00622CFD"/>
    <w:rsid w:val="006240D2"/>
    <w:rsid w:val="00636996"/>
    <w:rsid w:val="00642EE6"/>
    <w:rsid w:val="00643F3C"/>
    <w:rsid w:val="006610B8"/>
    <w:rsid w:val="00667635"/>
    <w:rsid w:val="0068287E"/>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2EAB"/>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46A44"/>
    <w:rsid w:val="0086567E"/>
    <w:rsid w:val="00866595"/>
    <w:rsid w:val="00875EF1"/>
    <w:rsid w:val="00884446"/>
    <w:rsid w:val="00886C8A"/>
    <w:rsid w:val="00891EED"/>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6A7E"/>
    <w:rsid w:val="00D873B0"/>
    <w:rsid w:val="00DA3EAF"/>
    <w:rsid w:val="00DA7256"/>
    <w:rsid w:val="00DA7D9E"/>
    <w:rsid w:val="00DB1E3A"/>
    <w:rsid w:val="00DB4E91"/>
    <w:rsid w:val="00DB5AB6"/>
    <w:rsid w:val="00DC1310"/>
    <w:rsid w:val="00DC1600"/>
    <w:rsid w:val="00DC461E"/>
    <w:rsid w:val="00DD4524"/>
    <w:rsid w:val="00DD56CC"/>
    <w:rsid w:val="00DD5E25"/>
    <w:rsid w:val="00DE7EC9"/>
    <w:rsid w:val="00DF1EC1"/>
    <w:rsid w:val="00DF75B7"/>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C3AD6"/>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895973"/>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Saraksta rindkopa1,Normal bullet 2,Bullet list,List Paragraph1,Colorful List - Accent 12,Bullet 1,Bullet Points,Colorful List - Accent 11,Dot pt,F5 List Paragraph,Indicator Text"/>
    <w:basedOn w:val="Normal"/>
    <w:link w:val="ListParagraphChar"/>
    <w:uiPriority w:val="34"/>
    <w:qFormat/>
    <w:rsid w:val="000F4F31"/>
    <w:pPr>
      <w:ind w:left="720"/>
      <w:jc w:val="left"/>
    </w:pPr>
    <w:rPr>
      <w:rFonts w:ascii="Calibri" w:eastAsiaTheme="minorHAnsi" w:hAnsi="Calibri" w:cs="Calibri"/>
      <w:sz w:val="22"/>
      <w:szCs w:val="22"/>
    </w:rPr>
  </w:style>
  <w:style w:type="character" w:customStyle="1" w:styleId="ListParagraphChar">
    <w:name w:val="List Paragraph Char"/>
    <w:aliases w:val="H&amp;P List Paragraph Char,2 Char,Strip Char,Saraksta rindkopa Char,Saraksta rindkopa1 Char,Normal bullet 2 Char,Bullet list Char,List Paragraph1 Char,Colorful List - Accent 12 Char,Bullet 1 Char,Bullet Points Char,Dot pt Char"/>
    <w:basedOn w:val="DefaultParagraphFont"/>
    <w:link w:val="ListParagraph"/>
    <w:uiPriority w:val="34"/>
    <w:qFormat/>
    <w:locked/>
    <w:rsid w:val="000F4F31"/>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ec/2012/21/oj/?locale=LV" TargetMode="External"/><Relationship Id="rId13" Type="http://schemas.openxmlformats.org/officeDocument/2006/relationships/hyperlink" Target="mailto:Jekaterina.Kapiloba@fm.gov.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Liva.Zvirgzdina@fm.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va.Zvirgzdina@fm.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27795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ikumi.lv/ta/id/277959" TargetMode="External"/><Relationship Id="rId14" Type="http://schemas.openxmlformats.org/officeDocument/2006/relationships/hyperlink" Target="mailto:Gunita.Galauska@fm.gov.lv"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2F0994-320E-4DB2-9CB0-36CC2DD3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7240</Words>
  <Characters>4127</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dc:subject>
  <dc:creator>Zvirgzdiņa L.</dc:creator>
  <dc:description>Sagatavots ALS E-aprites vidē.</dc:description>
  <cp:lastModifiedBy>Signe Zakka</cp:lastModifiedBy>
  <cp:revision>2</cp:revision>
  <cp:lastPrinted>2007-06-25T10:49:00Z</cp:lastPrinted>
  <dcterms:created xsi:type="dcterms:W3CDTF">2021-08-11T10:58:00Z</dcterms:created>
  <dcterms:modified xsi:type="dcterms:W3CDTF">2021-08-11T10:58:00Z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