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nozares un pašvaldību sociālās jomas informācijas sistēmas "DigiSoc"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5.1.10.4. ziņas par IV vai V līmeņa stacionārās ārstniecības iestādes ārstu konsīlija lēmumu par nozīmētu paliatīvo aprūpi dzīvesvietā un norādi par prognozētu dzīvildzi līdz sešiem mēnešiem;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no 2026.gada vidus klīnisko universitāšu slimnīcu informācijas sistēmā tiks ieviesta konsīliju slēdzienu funkcionalitāte. Konsīliju slēdzieni tiks iesūtīti arī vienotajā veselības nozares elektroniskajā informācijas sistēmā (E-veselības sistēmā). Tuvākajā laikā Veselības ministrija virzīs pieņemšanai MK noteikumu projektu "Grozījumu Ministru kabineta 2014.gada 11.marta noteikumos Nr.134 "Noteikumi par vienoto veselības nozares elektronisko informācijas sistēmu" (26-TA-130). Rosinām sadarbībā ar klīnisko universitāšu slimnīcām, SIA "Latvijas Digitālās veselības centrs" un Veselības ministriju izvērtēt iespējas konsīliju slēdzienus DigiSoc saņemt no E-veselības sistēmas.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Boltāne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