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23-TA-2054: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nacionālais militārās mobilitātes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informatīvajam ziņojumam "Latvijas nacionālais militārās mobilitātes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Ministru kabineta 2021. gada 7. septembra noteikumu Nr. 617 "Tiesību akta projekta sākotnējās ietekmes izvērtēšanas kārtība" 12. punktam sākotnējās ietekmes novērtējuma ziņojumu (turpmāk – anotācija) informatīvā ziņojuma projektam neaizpilda, lūdzam virzīt projektu turpmākai saskaņošanai bez anotācijas.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militārās mobilitātes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606 "Ministru kabineta kārtības rullis"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w:t>
            </w:r>
            <w:r w:rsidR="00000000" w:rsidRPr="00000000" w:rsidDel="00000000">
              <w:rPr>
                <w:u w:val="single"/>
                <w:rtl w:val="0"/>
              </w:rPr>
              <w:t xml:space="preserve">Ministru kabineta loceklis</w:t>
            </w:r>
            <w:r w:rsidR="00000000" w:rsidRPr="00000000" w:rsidDel="00000000">
              <w:rPr>
                <w:rtl w:val="0"/>
              </w:rPr>
              <w:t xml:space="preserve">. Ievērojot minēto, lūdzam atbilstoši precizēt projekta sadaļu "Noslēguma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23-TA-2054</w:t>
    </w:r>
    <w:r>
      <w:br/>
    </w:r>
    <w:r w:rsidR="00000000" w:rsidRPr="00000000" w:rsidDel="00000000">
      <w:rPr>
        <w:rtl w:val="0"/>
      </w:rPr>
      <w:t xml:space="preserve">Izdrukāts 29.08.2023.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23-TA-2054</w:t>
    </w:r>
    <w:r>
      <w:br/>
    </w:r>
    <w:r w:rsidR="00000000" w:rsidRPr="00000000" w:rsidDel="00000000">
      <w:rPr>
        <w:rtl w:val="0"/>
      </w:rPr>
      <w:t xml:space="preserve">Izdrukāts 29.08.2023.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Atzinumi_23-TA-2054.docx</dc:title>
</cp:coreProperties>
</file>

<file path=docProps/custom.xml><?xml version="1.0" encoding="utf-8"?>
<Properties xmlns="http://schemas.openxmlformats.org/officeDocument/2006/custom-properties" xmlns:vt="http://schemas.openxmlformats.org/officeDocument/2006/docPropsVTypes"/>
</file>