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23-TA-334: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29. oktobra rīkojumā Nr. 534 "Par Latvijas Republikas kandidatūrām dalībai Eiropas Savienības Reģionu komitejā"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apakšpunktā norādīts, ka </w:t>
            </w:r>
            <w:r w:rsidR="00000000" w:rsidRPr="00000000" w:rsidDel="00000000">
              <w:rPr>
                <w:u w:val="single"/>
                <w:rtl w:val="0"/>
              </w:rPr>
              <w:t xml:space="preserve">Latvijas Pašvaldību savienība ir apstiprinājusi grozījumus Latvijas delegācijas sastāvā Eiropas Savienības Reģionu komitejā</w:t>
            </w:r>
            <w:r w:rsidR="00000000" w:rsidRPr="00000000" w:rsidDel="00000000">
              <w:rPr>
                <w:rtl w:val="0"/>
              </w:rPr>
              <w:t xml:space="preserve">, tajā pašā laikā anotācijas 1.3. apakšpunktā tiek norādīts, ka </w:t>
            </w:r>
            <w:r w:rsidR="00000000" w:rsidRPr="00000000" w:rsidDel="00000000">
              <w:rPr>
                <w:u w:val="single"/>
                <w:rtl w:val="0"/>
              </w:rPr>
              <w:t xml:space="preserve">Latvijas Pašvaldību savienība vienojas par Latvijas pašvaldību pārstāvjiem, bet kandidatūras tiek apstiprinātas ar Ministru kabineta rīkojumu</w:t>
            </w:r>
            <w:r w:rsidR="00000000" w:rsidRPr="00000000" w:rsidDel="00000000">
              <w:rPr>
                <w:rtl w:val="0"/>
              </w:rPr>
              <w:t xml:space="preserve">. Attiecīgi, lūdzam pārskatīt minēto informāciju un precizēt to, lai tā ir savstarpēji atbilstoša.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precizēt teikumu "RK darbība ir atrunāta Lisabonas līguma 300.pantā". Vēršam uzmanību, ka anotācijā minētais par Eiropas Savienības Reģionu komiteju ir iekļauts Lisabonas līguma 256.A pantā, bet kā 300. pants Līgumā par Eiropas Savienības darbību. Tāpat iesakām anotācijas 5. punktā ietvert skaidrojumus par projekta atbilstību Latvijas Republikas starptautiskajām saistībām, kas izriet no minētajiem starptautiskajiem līgumiem.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tostarp uz terminu "Reģionu komiteja" un tā saīsinājumu "RK".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Ārlietu ministrijai informēt Eiropas Savienības Padomes Ģenerālsekretariātu par izmaiņām Latvijas Republikas pārstāvju sastāvā Eiropas Savienības Reģionu komitejā.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sēdes protokollēmuma projekta 3. punktā, nolūkā nodrošinātu uzdevuma nepārprotamu izpildi, noteikt termiņu, līdz kuram Ārlietu ministrijai attiecīgais uzdevums izpildāms.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23-TA-334</w:t>
    </w:r>
    <w:r>
      <w:br/>
    </w:r>
    <w:r w:rsidR="00000000" w:rsidRPr="00000000" w:rsidDel="00000000">
      <w:rPr>
        <w:rtl w:val="0"/>
      </w:rPr>
      <w:t xml:space="preserve">Izdrukāts 28.02.2023. 17.13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23-TA-334</w:t>
    </w:r>
    <w:r>
      <w:br/>
    </w:r>
    <w:r w:rsidR="00000000" w:rsidRPr="00000000" w:rsidDel="00000000">
      <w:rPr>
        <w:rtl w:val="0"/>
      </w:rPr>
      <w:t xml:space="preserve">Izdrukāts 28.02.2023. 17.13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Atzinumi_23-TA-334.docx</dc:title>
</cp:coreProperties>
</file>

<file path=docProps/custom.xml><?xml version="1.0" encoding="utf-8"?>
<Properties xmlns="http://schemas.openxmlformats.org/officeDocument/2006/custom-properties" xmlns:vt="http://schemas.openxmlformats.org/officeDocument/2006/docPropsVTypes"/>
</file>