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“Gusti”, Praulienas pagastā, Madonas novadā, nodošanu Madonas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(Būvvaldes 27.09.2016. izziņa par būves neesību.pdf)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būve 002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būve 003 2024)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par zemi 2024)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un Civillikuma 968. pantu saglabāt valsts īpašumā un nodot SIA “Publisko aktīvu pārvaldītājs Possessor” valdījumā nekustamo īpašumu “Gusti” (nekustamā īpašuma kadastra Nr. 70860140176) – zemes vienību (zemes vienības kadastra apzīmējums 70860140229) 1,9 ha platībā – Praulienas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rīkojuma projekta 1.punktā norādīto, proti, ka nekustamā īpašuma “Gusti” (nekustamā īpašuma kadastra Nr. 70860140176)  sastāvā esošā zemes vienība (zemes vienības kadastra apzīmējums 70860140229) 1,9 ha platībā – Praulienas pagastā, Madonas novadā, s</w:t>
            </w:r>
            <w:r w:rsidR="00000000" w:rsidRPr="00000000" w:rsidDel="00000000">
              <w:rPr>
                <w:u w:val="single"/>
                <w:rtl w:val="0"/>
              </w:rPr>
              <w:t xml:space="preserve">askaņā ar Zemes pārvaldības likuma 17. panta sesto daļu un Civillikuma 968. pantu </w:t>
            </w:r>
            <w:r w:rsidR="00000000" w:rsidRPr="00000000" w:rsidDel="00000000">
              <w:rPr>
                <w:rtl w:val="0"/>
              </w:rPr>
              <w:t xml:space="preserve">saglabājama valsts īpašumā un nododama  SIA “Publisko aktīvu pārvaldītājs Possessor” (turpmāk - Possessor) valdījumā, aicinām attiecīgi salāgot rīkojuma projekta 1.punktu ar anotācijā norādīto attiecībā par zemes vienību, kādēļ tā būtu nododama Possessor valdījumā.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sesto daļu un Civillikuma 968. pantu saglabāt valsts īpašumā un nodot SIA “Publisko aktīvu pārvaldītājs Possessor” valdījumā nekustamo īpašumu “Gusti” (nekustamā īpašuma kadastra Nr. 70860140176) – zemes vienību (zemes vienības kadastra apzīmējums 70860140229) 1,9 ha platībā – Praulienas pagastā, Madonas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 iebildumu, lūdzam izvērtēt un sniegt skaidrojumu, vai rīkojuma projektā minētā zemes vienība nav saglabājama valsts īpašumā un nododama Possessor valdījumā, pamatojoties arī uz likuma "Par valsts un pašvaldību zemes īpašuma tiesībām un to nostiprināšanu zemesgrāmatās" attiecīgo pantu. Ņemot vērā minēto, nepieciešamības gadījumā lūdzam precizēt rīkojuma projekta 1.punktu un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22-TA-3098</w:t>
    </w:r>
    <w:r>
      <w:br/>
    </w:r>
    <w:r w:rsidR="00000000" w:rsidRPr="00000000" w:rsidDel="00000000">
      <w:rPr>
        <w:rtl w:val="0"/>
      </w:rPr>
      <w:t xml:space="preserve">Izdrukāts 01.03.2024.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22-TA-3098</w:t>
    </w:r>
    <w:r>
      <w:br/>
    </w:r>
    <w:r w:rsidR="00000000" w:rsidRPr="00000000" w:rsidDel="00000000">
      <w:rPr>
        <w:rtl w:val="0"/>
      </w:rPr>
      <w:t xml:space="preserve">Izdrukāts 01.03.2024.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Atzinumi_22-TA-3098.docx</dc:title>
</cp:coreProperties>
</file>

<file path=docProps/custom.xml><?xml version="1.0" encoding="utf-8"?>
<Properties xmlns="http://schemas.openxmlformats.org/officeDocument/2006/custom-properties" xmlns:vt="http://schemas.openxmlformats.org/officeDocument/2006/docPropsVTypes"/>
</file>