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5. jūlija noteikumos Nr. 445 "Pedagogu darba samaksas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š.g. 12.augusta koalīcijas partiju sadarbības sanāksmē nolemto, Finanšu ministrija neiebilst jautājuma izskatīšanai Ministru kabineta sēdē. Vienlaikus norādām, ka Izglītības un zinātnes ministrija kā nozares politikas veidotāja ir atbildīga, ka noteikumu projektā paredzētais izpilda vienošanos ar Latvijas Izglītības un zinātnes darbinieku arodbiedrību par streika prasību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Jautājums par papildu finansējuma piešķiršanu 2025., 2026., 2027. gadam un turpmākajiem gadiem, skatāms likumprojekta “Par valsts budžetu 2025. gadam un budžeta ietvaru 2025., 2026. un 2027.gadam” sagatavošanas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ar noteikumu projektu netiek uzņemtas saistības bez finansiāla seguma, lūdzam precizēt protokollēmuma projekta 5.punkta redakciju, izsakot to šādā redakcijā: “Atbalstīt, ka šī protokollēmuma 3.punktā noteiktais finansējums Izglītības un zinātnes ministrijai - 1 144 877 </w:t>
            </w:r>
            <w:r w:rsidR="00000000" w:rsidRPr="00000000" w:rsidDel="00000000">
              <w:rPr>
                <w:i w:val="1"/>
                <w:rtl w:val="0"/>
              </w:rPr>
              <w:t xml:space="preserve">euro</w:t>
            </w:r>
            <w:r w:rsidR="00000000" w:rsidRPr="00000000" w:rsidDel="00000000">
              <w:rPr>
                <w:rtl w:val="0"/>
              </w:rPr>
              <w:t xml:space="preserve"> apmērā, Kultūras ministrijai – 1 203 918 </w:t>
            </w:r>
            <w:r w:rsidR="00000000" w:rsidRPr="00000000" w:rsidDel="00000000">
              <w:rPr>
                <w:i w:val="1"/>
                <w:rtl w:val="0"/>
              </w:rPr>
              <w:t xml:space="preserve">euro</w:t>
            </w:r>
            <w:r w:rsidR="00000000" w:rsidRPr="00000000" w:rsidDel="00000000">
              <w:rPr>
                <w:rtl w:val="0"/>
              </w:rPr>
              <w:t xml:space="preserve"> apmērā un budžeta resoram “62. Mērķdotācijas pašvaldībām” – 1 933 198 </w:t>
            </w:r>
            <w:r w:rsidR="00000000" w:rsidRPr="00000000" w:rsidDel="00000000">
              <w:rPr>
                <w:i w:val="1"/>
                <w:rtl w:val="0"/>
              </w:rPr>
              <w:t xml:space="preserve">euro</w:t>
            </w:r>
            <w:r w:rsidR="00000000" w:rsidRPr="00000000" w:rsidDel="00000000">
              <w:rPr>
                <w:rtl w:val="0"/>
              </w:rPr>
              <w:t xml:space="preserve"> apmērā 2025., 2026., 2027.gadā, 2028.gadā un turpmāk ik gadus tiks nodrošināts no budžeta resorā “74. Gadskārtējā valsts budžeta izpildes procesā pārdalāmais finansējums” plānotajiem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15.08.2024.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24-TA-685</w:t>
    </w:r>
    <w:r>
      <w:br/>
    </w:r>
    <w:r w:rsidR="00000000" w:rsidRPr="00000000" w:rsidDel="00000000">
      <w:rPr>
        <w:rtl w:val="0"/>
      </w:rPr>
      <w:t xml:space="preserve">Izdrukāts 15.08.2024.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Atzinumi_24-TA-685.docx</dc:title>
</cp:coreProperties>
</file>

<file path=docProps/custom.xml><?xml version="1.0" encoding="utf-8"?>
<Properties xmlns="http://schemas.openxmlformats.org/officeDocument/2006/custom-properties" xmlns:vt="http://schemas.openxmlformats.org/officeDocument/2006/docPropsVTypes"/>
</file>